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465DC5" w14:textId="77777777" w:rsidR="007F2E75" w:rsidRDefault="007F2E75" w:rsidP="007F2E75">
      <w:pPr>
        <w:jc w:val="right"/>
        <w:rPr>
          <w:rFonts w:ascii="Arial" w:eastAsia="Arial" w:hAnsi="Arial" w:cs="Arial"/>
          <w:sz w:val="20"/>
          <w:szCs w:val="20"/>
        </w:rPr>
      </w:pPr>
      <w:r>
        <w:rPr>
          <w:rFonts w:ascii="Arial" w:eastAsia="Arial" w:hAnsi="Arial" w:cs="Arial"/>
          <w:b/>
          <w:sz w:val="20"/>
          <w:szCs w:val="20"/>
        </w:rPr>
        <w:t xml:space="preserve">Editorial Contact: </w:t>
      </w:r>
      <w:r>
        <w:rPr>
          <w:rFonts w:ascii="Arial" w:eastAsia="Arial" w:hAnsi="Arial" w:cs="Arial"/>
          <w:sz w:val="20"/>
          <w:szCs w:val="20"/>
        </w:rPr>
        <w:t>Sean Neugent</w:t>
      </w:r>
    </w:p>
    <w:p w14:paraId="3E884FE5" w14:textId="77777777" w:rsidR="007F2E75" w:rsidRDefault="007F2E75" w:rsidP="007F2E75">
      <w:pPr>
        <w:jc w:val="right"/>
        <w:rPr>
          <w:rFonts w:ascii="Arial" w:eastAsia="Arial" w:hAnsi="Arial" w:cs="Arial"/>
          <w:sz w:val="20"/>
          <w:szCs w:val="20"/>
        </w:rPr>
      </w:pPr>
      <w:r>
        <w:rPr>
          <w:rFonts w:ascii="Arial" w:eastAsia="Arial" w:hAnsi="Arial" w:cs="Arial"/>
          <w:b/>
          <w:sz w:val="20"/>
          <w:szCs w:val="20"/>
        </w:rPr>
        <w:t xml:space="preserve">Email: </w:t>
      </w:r>
      <w:hyperlink r:id="rId8" w:history="1">
        <w:r w:rsidRPr="009C7E03">
          <w:rPr>
            <w:rStyle w:val="Hyperlink"/>
            <w:rFonts w:ascii="Arial" w:eastAsia="Arial" w:hAnsi="Arial" w:cs="Arial"/>
            <w:sz w:val="20"/>
            <w:szCs w:val="20"/>
          </w:rPr>
          <w:t>seann@anthologic.com</w:t>
        </w:r>
      </w:hyperlink>
    </w:p>
    <w:p w14:paraId="207AA3B2" w14:textId="053AD94C" w:rsidR="00E77466" w:rsidRDefault="00152166" w:rsidP="00152166">
      <w:pPr>
        <w:jc w:val="right"/>
        <w:rPr>
          <w:rFonts w:ascii="Arial" w:hAnsi="Arial" w:cs="Arial"/>
          <w:color w:val="000000"/>
          <w:sz w:val="20"/>
          <w:szCs w:val="20"/>
        </w:rPr>
      </w:pPr>
      <w:r>
        <w:rPr>
          <w:rFonts w:ascii="Arial" w:hAnsi="Arial" w:cs="Arial"/>
          <w:b/>
          <w:bCs/>
          <w:color w:val="000000"/>
          <w:sz w:val="20"/>
          <w:szCs w:val="20"/>
        </w:rPr>
        <w:t xml:space="preserve">Phone: </w:t>
      </w:r>
      <w:r>
        <w:rPr>
          <w:rFonts w:ascii="Arial" w:hAnsi="Arial" w:cs="Arial"/>
          <w:color w:val="000000"/>
          <w:sz w:val="20"/>
          <w:szCs w:val="20"/>
        </w:rPr>
        <w:t>515.669.4070</w:t>
      </w:r>
    </w:p>
    <w:p w14:paraId="330691BE" w14:textId="77777777" w:rsidR="00152166" w:rsidRDefault="00152166">
      <w:pPr>
        <w:rPr>
          <w:rFonts w:ascii="Arial" w:eastAsia="Arial" w:hAnsi="Arial" w:cs="Arial"/>
          <w:b/>
          <w:sz w:val="20"/>
          <w:szCs w:val="20"/>
        </w:rPr>
      </w:pPr>
    </w:p>
    <w:p w14:paraId="1BE6A41B" w14:textId="77777777" w:rsidR="00E77466" w:rsidRDefault="00EE4D9F">
      <w:pPr>
        <w:rPr>
          <w:rFonts w:ascii="Arial" w:eastAsia="Arial" w:hAnsi="Arial" w:cs="Arial"/>
          <w:b/>
          <w:sz w:val="20"/>
          <w:szCs w:val="20"/>
        </w:rPr>
      </w:pPr>
      <w:r>
        <w:rPr>
          <w:rFonts w:ascii="Arial" w:eastAsia="Arial" w:hAnsi="Arial" w:cs="Arial"/>
          <w:b/>
          <w:sz w:val="20"/>
          <w:szCs w:val="20"/>
        </w:rPr>
        <w:t>For Immediate Release</w:t>
      </w:r>
    </w:p>
    <w:p w14:paraId="2409263A" w14:textId="61B5DF1C" w:rsidR="00C6754A" w:rsidRPr="00FF6CDD" w:rsidRDefault="005614BD" w:rsidP="00FF6CDD">
      <w:pPr>
        <w:rPr>
          <w:rFonts w:ascii="Arial" w:eastAsia="Arial" w:hAnsi="Arial" w:cs="Arial"/>
          <w:sz w:val="20"/>
          <w:szCs w:val="20"/>
        </w:rPr>
      </w:pPr>
      <w:r>
        <w:rPr>
          <w:rFonts w:ascii="Arial" w:eastAsia="Arial" w:hAnsi="Arial" w:cs="Arial"/>
          <w:sz w:val="20"/>
          <w:szCs w:val="20"/>
        </w:rPr>
        <w:t>May</w:t>
      </w:r>
      <w:r w:rsidR="00EE4D9F">
        <w:rPr>
          <w:rFonts w:ascii="Arial" w:eastAsia="Arial" w:hAnsi="Arial" w:cs="Arial"/>
          <w:sz w:val="20"/>
          <w:szCs w:val="20"/>
        </w:rPr>
        <w:t xml:space="preserve"> </w:t>
      </w:r>
      <w:r w:rsidR="00B2325C">
        <w:rPr>
          <w:rFonts w:ascii="Arial" w:eastAsia="Arial" w:hAnsi="Arial" w:cs="Arial"/>
          <w:sz w:val="20"/>
          <w:szCs w:val="20"/>
        </w:rPr>
        <w:t>2025</w:t>
      </w:r>
    </w:p>
    <w:p w14:paraId="09740310" w14:textId="77777777" w:rsidR="00C6754A" w:rsidRPr="007A6C5E" w:rsidRDefault="00C6754A" w:rsidP="007A6C5E">
      <w:pPr>
        <w:pStyle w:val="NoSpacing"/>
        <w:jc w:val="center"/>
        <w:rPr>
          <w:rFonts w:ascii="Arial" w:hAnsi="Arial" w:cs="Arial"/>
          <w:b/>
          <w:bCs/>
        </w:rPr>
      </w:pPr>
    </w:p>
    <w:p w14:paraId="24485628" w14:textId="42BDA2AC" w:rsidR="002C309C" w:rsidRPr="007A6C5E" w:rsidRDefault="007A6C5E" w:rsidP="007A6C5E">
      <w:pPr>
        <w:pStyle w:val="NoSpacing"/>
        <w:jc w:val="center"/>
        <w:rPr>
          <w:rFonts w:ascii="Arial" w:hAnsi="Arial" w:cs="Arial"/>
          <w:b/>
          <w:bCs/>
        </w:rPr>
      </w:pPr>
      <w:r w:rsidRPr="007A6C5E">
        <w:rPr>
          <w:rFonts w:ascii="Arial" w:hAnsi="Arial" w:cs="Arial"/>
          <w:b/>
          <w:bCs/>
        </w:rPr>
        <w:t xml:space="preserve">Stellar Showcases Power and Performance with </w:t>
      </w:r>
      <w:r w:rsidR="0018489F">
        <w:rPr>
          <w:rFonts w:ascii="Arial" w:hAnsi="Arial" w:cs="Arial"/>
          <w:b/>
          <w:bCs/>
        </w:rPr>
        <w:t xml:space="preserve">the </w:t>
      </w:r>
      <w:r w:rsidRPr="007A6C5E">
        <w:rPr>
          <w:rFonts w:ascii="Arial" w:hAnsi="Arial" w:cs="Arial"/>
          <w:b/>
          <w:bCs/>
        </w:rPr>
        <w:t xml:space="preserve">NXT68 </w:t>
      </w:r>
      <w:proofErr w:type="spellStart"/>
      <w:r w:rsidRPr="007A6C5E">
        <w:rPr>
          <w:rFonts w:ascii="Arial" w:hAnsi="Arial" w:cs="Arial"/>
          <w:b/>
          <w:bCs/>
        </w:rPr>
        <w:t>Hooklift</w:t>
      </w:r>
      <w:proofErr w:type="spellEnd"/>
      <w:r w:rsidRPr="007A6C5E">
        <w:rPr>
          <w:rFonts w:ascii="Arial" w:hAnsi="Arial" w:cs="Arial"/>
          <w:b/>
          <w:bCs/>
        </w:rPr>
        <w:t xml:space="preserve"> at </w:t>
      </w:r>
      <w:proofErr w:type="spellStart"/>
      <w:r w:rsidRPr="007A6C5E">
        <w:rPr>
          <w:rFonts w:ascii="Arial" w:hAnsi="Arial" w:cs="Arial"/>
          <w:b/>
          <w:bCs/>
        </w:rPr>
        <w:t>ReMA</w:t>
      </w:r>
      <w:proofErr w:type="spellEnd"/>
      <w:r w:rsidRPr="007A6C5E">
        <w:rPr>
          <w:rFonts w:ascii="Arial" w:hAnsi="Arial" w:cs="Arial"/>
          <w:b/>
          <w:bCs/>
        </w:rPr>
        <w:t xml:space="preserve"> 2025</w:t>
      </w:r>
    </w:p>
    <w:p w14:paraId="50B84E42" w14:textId="77777777" w:rsidR="007A6C5E" w:rsidRPr="007A6C5E" w:rsidRDefault="007A6C5E" w:rsidP="007A6C5E">
      <w:pPr>
        <w:pStyle w:val="NoSpacing"/>
        <w:jc w:val="center"/>
        <w:rPr>
          <w:rFonts w:ascii="Arial" w:hAnsi="Arial" w:cs="Arial"/>
          <w:b/>
          <w:bCs/>
        </w:rPr>
      </w:pPr>
    </w:p>
    <w:p w14:paraId="059AA487" w14:textId="70151FE5" w:rsidR="007A6C5E" w:rsidRDefault="00E763E0" w:rsidP="007A6C5E">
      <w:pPr>
        <w:pStyle w:val="NoSpacing"/>
        <w:rPr>
          <w:rFonts w:ascii="Arial" w:hAnsi="Arial" w:cs="Arial"/>
          <w:sz w:val="21"/>
          <w:szCs w:val="21"/>
        </w:rPr>
      </w:pPr>
      <w:r w:rsidRPr="005D17E0">
        <w:rPr>
          <w:rFonts w:ascii="Arial" w:eastAsia="Arial" w:hAnsi="Arial" w:cs="Arial"/>
          <w:b/>
          <w:sz w:val="21"/>
          <w:szCs w:val="21"/>
        </w:rPr>
        <w:t>Garner, Iowa</w:t>
      </w:r>
      <w:r w:rsidRPr="005D17E0">
        <w:rPr>
          <w:rFonts w:ascii="Arial" w:eastAsia="Arial" w:hAnsi="Arial" w:cs="Arial"/>
          <w:sz w:val="21"/>
          <w:szCs w:val="21"/>
        </w:rPr>
        <w:t xml:space="preserve"> — (</w:t>
      </w:r>
      <w:r w:rsidR="005614BD">
        <w:rPr>
          <w:rFonts w:ascii="Arial" w:eastAsia="Arial" w:hAnsi="Arial" w:cs="Arial"/>
          <w:sz w:val="21"/>
          <w:szCs w:val="21"/>
        </w:rPr>
        <w:t>May 12, 2025</w:t>
      </w:r>
      <w:r w:rsidRPr="005D17E0">
        <w:rPr>
          <w:rFonts w:ascii="Arial" w:eastAsia="Arial" w:hAnsi="Arial" w:cs="Arial"/>
          <w:sz w:val="21"/>
          <w:szCs w:val="21"/>
        </w:rPr>
        <w:t xml:space="preserve">) — </w:t>
      </w:r>
      <w:hyperlink r:id="rId9">
        <w:r w:rsidRPr="005D17E0">
          <w:rPr>
            <w:rFonts w:ascii="Arial" w:eastAsia="Arial" w:hAnsi="Arial" w:cs="Arial"/>
            <w:color w:val="0000FF"/>
            <w:sz w:val="21"/>
            <w:szCs w:val="21"/>
            <w:u w:val="single"/>
          </w:rPr>
          <w:t>Stellar Industries</w:t>
        </w:r>
      </w:hyperlink>
      <w:r w:rsidRPr="005D17E0">
        <w:rPr>
          <w:rFonts w:ascii="Arial" w:eastAsia="Arial" w:hAnsi="Arial" w:cs="Arial"/>
          <w:sz w:val="21"/>
          <w:szCs w:val="21"/>
        </w:rPr>
        <w:t>, a 100% employee-owned and -operated manufacturer of high-quality</w:t>
      </w:r>
      <w:hyperlink r:id="rId10">
        <w:r w:rsidRPr="005D17E0">
          <w:rPr>
            <w:rFonts w:ascii="Arial" w:eastAsia="Arial" w:hAnsi="Arial" w:cs="Arial"/>
            <w:color w:val="1155CC"/>
            <w:sz w:val="21"/>
            <w:szCs w:val="21"/>
          </w:rPr>
          <w:t xml:space="preserve"> </w:t>
        </w:r>
      </w:hyperlink>
      <w:hyperlink r:id="rId11">
        <w:r w:rsidRPr="005D17E0">
          <w:rPr>
            <w:rFonts w:ascii="Arial" w:eastAsia="Arial" w:hAnsi="Arial" w:cs="Arial"/>
            <w:color w:val="0000FF"/>
            <w:sz w:val="21"/>
            <w:szCs w:val="21"/>
            <w:u w:val="single"/>
          </w:rPr>
          <w:t>mechanic and service trucks</w:t>
        </w:r>
      </w:hyperlink>
      <w:r w:rsidRPr="005D17E0">
        <w:rPr>
          <w:rFonts w:ascii="Arial" w:eastAsia="Arial" w:hAnsi="Arial" w:cs="Arial"/>
          <w:sz w:val="21"/>
          <w:szCs w:val="21"/>
        </w:rPr>
        <w:t xml:space="preserve">, </w:t>
      </w:r>
      <w:hyperlink r:id="rId12">
        <w:r w:rsidRPr="005D17E0">
          <w:rPr>
            <w:rFonts w:ascii="Arial" w:eastAsia="Arial" w:hAnsi="Arial" w:cs="Arial"/>
            <w:color w:val="0000FF"/>
            <w:sz w:val="21"/>
            <w:szCs w:val="21"/>
            <w:u w:val="single"/>
          </w:rPr>
          <w:t>service cranes</w:t>
        </w:r>
      </w:hyperlink>
      <w:r w:rsidRPr="005D17E0">
        <w:rPr>
          <w:rFonts w:ascii="Arial" w:eastAsia="Arial" w:hAnsi="Arial" w:cs="Arial"/>
          <w:sz w:val="21"/>
          <w:szCs w:val="21"/>
        </w:rPr>
        <w:t>,</w:t>
      </w:r>
      <w:r w:rsidRPr="005D17E0">
        <w:rPr>
          <w:rFonts w:ascii="Arial" w:hAnsi="Arial" w:cs="Arial"/>
          <w:sz w:val="21"/>
          <w:szCs w:val="21"/>
        </w:rPr>
        <w:t xml:space="preserve"> </w:t>
      </w:r>
      <w:hyperlink r:id="rId13">
        <w:r w:rsidRPr="005D17E0">
          <w:rPr>
            <w:rFonts w:ascii="Arial" w:eastAsia="Arial" w:hAnsi="Arial" w:cs="Arial"/>
            <w:color w:val="0000FF"/>
            <w:sz w:val="21"/>
            <w:szCs w:val="21"/>
            <w:u w:val="single"/>
          </w:rPr>
          <w:t>service truck and van accessories</w:t>
        </w:r>
      </w:hyperlink>
      <w:r w:rsidRPr="005D17E0">
        <w:rPr>
          <w:rFonts w:ascii="Arial" w:eastAsia="Arial" w:hAnsi="Arial" w:cs="Arial"/>
          <w:sz w:val="21"/>
          <w:szCs w:val="21"/>
        </w:rPr>
        <w:t xml:space="preserve">, </w:t>
      </w:r>
      <w:hyperlink r:id="rId14">
        <w:r w:rsidRPr="005D17E0">
          <w:rPr>
            <w:rFonts w:ascii="Arial" w:eastAsia="Arial" w:hAnsi="Arial" w:cs="Arial"/>
            <w:color w:val="0000FF"/>
            <w:sz w:val="21"/>
            <w:szCs w:val="21"/>
            <w:u w:val="single"/>
          </w:rPr>
          <w:t>tire trucks and manipulators</w:t>
        </w:r>
      </w:hyperlink>
      <w:r w:rsidRPr="005D17E0">
        <w:rPr>
          <w:rFonts w:ascii="Arial" w:eastAsia="Arial" w:hAnsi="Arial" w:cs="Arial"/>
          <w:sz w:val="21"/>
          <w:szCs w:val="21"/>
        </w:rPr>
        <w:t>,</w:t>
      </w:r>
      <w:hyperlink r:id="rId15">
        <w:r w:rsidRPr="005D17E0">
          <w:rPr>
            <w:rFonts w:ascii="Arial" w:eastAsia="Arial" w:hAnsi="Arial" w:cs="Arial"/>
            <w:color w:val="1155CC"/>
            <w:sz w:val="21"/>
            <w:szCs w:val="21"/>
          </w:rPr>
          <w:t xml:space="preserve"> </w:t>
        </w:r>
      </w:hyperlink>
      <w:hyperlink r:id="rId16">
        <w:proofErr w:type="spellStart"/>
        <w:r w:rsidRPr="005D17E0">
          <w:rPr>
            <w:rFonts w:ascii="Arial" w:eastAsia="Arial" w:hAnsi="Arial" w:cs="Arial"/>
            <w:color w:val="0000FF"/>
            <w:sz w:val="21"/>
            <w:szCs w:val="21"/>
            <w:u w:val="single"/>
          </w:rPr>
          <w:t>hooklifts</w:t>
        </w:r>
        <w:proofErr w:type="spellEnd"/>
      </w:hyperlink>
      <w:r w:rsidRPr="005D17E0">
        <w:rPr>
          <w:rFonts w:ascii="Arial" w:eastAsia="Arial" w:hAnsi="Arial" w:cs="Arial"/>
          <w:sz w:val="21"/>
          <w:szCs w:val="21"/>
        </w:rPr>
        <w:t xml:space="preserve">, </w:t>
      </w:r>
      <w:hyperlink r:id="rId17">
        <w:r w:rsidRPr="005D17E0">
          <w:rPr>
            <w:rFonts w:ascii="Arial" w:eastAsia="Arial" w:hAnsi="Arial" w:cs="Arial"/>
            <w:color w:val="0000FF"/>
            <w:sz w:val="21"/>
            <w:szCs w:val="21"/>
            <w:u w:val="single"/>
          </w:rPr>
          <w:t>fuel and lube trucks</w:t>
        </w:r>
      </w:hyperlink>
      <w:r w:rsidRPr="005D17E0">
        <w:rPr>
          <w:rFonts w:ascii="Arial" w:hAnsi="Arial" w:cs="Arial"/>
          <w:sz w:val="21"/>
          <w:szCs w:val="21"/>
        </w:rPr>
        <w:t>,</w:t>
      </w:r>
      <w:hyperlink r:id="rId18">
        <w:r w:rsidRPr="005D17E0">
          <w:rPr>
            <w:rFonts w:ascii="Arial" w:eastAsia="Arial" w:hAnsi="Arial" w:cs="Arial"/>
            <w:color w:val="1155CC"/>
            <w:sz w:val="21"/>
            <w:szCs w:val="21"/>
          </w:rPr>
          <w:t xml:space="preserve"> </w:t>
        </w:r>
      </w:hyperlink>
      <w:hyperlink r:id="rId19">
        <w:r w:rsidRPr="005D17E0">
          <w:rPr>
            <w:rFonts w:ascii="Arial" w:eastAsia="Arial" w:hAnsi="Arial" w:cs="Arial"/>
            <w:color w:val="0000FF"/>
            <w:sz w:val="21"/>
            <w:szCs w:val="21"/>
            <w:u w:val="single"/>
          </w:rPr>
          <w:t>trailers</w:t>
        </w:r>
      </w:hyperlink>
      <w:r w:rsidRPr="005D17E0">
        <w:rPr>
          <w:rFonts w:ascii="Arial" w:eastAsia="Arial" w:hAnsi="Arial" w:cs="Arial"/>
          <w:sz w:val="21"/>
          <w:szCs w:val="21"/>
        </w:rPr>
        <w:t xml:space="preserve"> and more,</w:t>
      </w:r>
      <w:r>
        <w:rPr>
          <w:rFonts w:ascii="Arial" w:hAnsi="Arial" w:cs="Arial"/>
          <w:sz w:val="21"/>
          <w:szCs w:val="21"/>
        </w:rPr>
        <w:t xml:space="preserve"> </w:t>
      </w:r>
      <w:r w:rsidR="00152166">
        <w:rPr>
          <w:rFonts w:ascii="Arial" w:hAnsi="Arial" w:cs="Arial"/>
          <w:sz w:val="21"/>
          <w:szCs w:val="21"/>
        </w:rPr>
        <w:t>i</w:t>
      </w:r>
      <w:r w:rsidR="002C309C" w:rsidRPr="00152166">
        <w:rPr>
          <w:rStyle w:val="Strong"/>
          <w:rFonts w:ascii="Arial" w:hAnsi="Arial" w:cs="Arial"/>
          <w:b w:val="0"/>
          <w:bCs w:val="0"/>
          <w:sz w:val="21"/>
          <w:szCs w:val="21"/>
        </w:rPr>
        <w:t>s set to</w:t>
      </w:r>
      <w:r w:rsidR="00803ED3" w:rsidRPr="00152166">
        <w:rPr>
          <w:rFonts w:ascii="Arial" w:hAnsi="Arial" w:cs="Arial"/>
          <w:sz w:val="21"/>
          <w:szCs w:val="21"/>
        </w:rPr>
        <w:t xml:space="preserve"> </w:t>
      </w:r>
      <w:r w:rsidR="007A6C5E">
        <w:rPr>
          <w:rFonts w:ascii="Arial" w:hAnsi="Arial" w:cs="Arial"/>
          <w:sz w:val="21"/>
          <w:szCs w:val="21"/>
        </w:rPr>
        <w:t>make a major impact</w:t>
      </w:r>
      <w:r w:rsidR="00803ED3" w:rsidRPr="00152166">
        <w:rPr>
          <w:rFonts w:ascii="Arial" w:hAnsi="Arial" w:cs="Arial"/>
          <w:sz w:val="21"/>
          <w:szCs w:val="21"/>
        </w:rPr>
        <w:t xml:space="preserve"> at </w:t>
      </w:r>
      <w:proofErr w:type="spellStart"/>
      <w:r w:rsidR="00803ED3" w:rsidRPr="00152166">
        <w:rPr>
          <w:rFonts w:ascii="Arial" w:hAnsi="Arial" w:cs="Arial"/>
          <w:sz w:val="21"/>
          <w:szCs w:val="21"/>
        </w:rPr>
        <w:t>ReMA</w:t>
      </w:r>
      <w:proofErr w:type="spellEnd"/>
      <w:r w:rsidR="00803ED3" w:rsidRPr="00152166">
        <w:rPr>
          <w:rFonts w:ascii="Arial" w:hAnsi="Arial" w:cs="Arial"/>
          <w:sz w:val="21"/>
          <w:szCs w:val="21"/>
        </w:rPr>
        <w:t xml:space="preserve"> 2025 (formerly ISRI), taking place May 12</w:t>
      </w:r>
      <w:r w:rsidR="002C309C" w:rsidRPr="00152166">
        <w:rPr>
          <w:rFonts w:ascii="Arial" w:hAnsi="Arial" w:cs="Arial"/>
          <w:sz w:val="21"/>
          <w:szCs w:val="21"/>
        </w:rPr>
        <w:t xml:space="preserve"> – </w:t>
      </w:r>
      <w:r w:rsidR="00803ED3" w:rsidRPr="00152166">
        <w:rPr>
          <w:rFonts w:ascii="Arial" w:hAnsi="Arial" w:cs="Arial"/>
          <w:sz w:val="21"/>
          <w:szCs w:val="21"/>
        </w:rPr>
        <w:t xml:space="preserve">15, 2025, </w:t>
      </w:r>
      <w:r w:rsidR="002C309C" w:rsidRPr="00152166">
        <w:rPr>
          <w:rFonts w:ascii="Arial" w:hAnsi="Arial" w:cs="Arial"/>
          <w:sz w:val="21"/>
          <w:szCs w:val="21"/>
        </w:rPr>
        <w:t>at the</w:t>
      </w:r>
      <w:r w:rsidR="00803ED3" w:rsidRPr="00152166">
        <w:rPr>
          <w:rFonts w:ascii="Arial" w:hAnsi="Arial" w:cs="Arial"/>
          <w:sz w:val="21"/>
          <w:szCs w:val="21"/>
        </w:rPr>
        <w:t xml:space="preserve"> San Diego</w:t>
      </w:r>
      <w:r w:rsidR="002C309C" w:rsidRPr="00152166">
        <w:rPr>
          <w:rFonts w:ascii="Arial" w:hAnsi="Arial" w:cs="Arial"/>
          <w:sz w:val="21"/>
          <w:szCs w:val="21"/>
        </w:rPr>
        <w:t xml:space="preserve"> Convention Center</w:t>
      </w:r>
      <w:r w:rsidR="00803ED3" w:rsidRPr="00152166">
        <w:rPr>
          <w:rFonts w:ascii="Arial" w:hAnsi="Arial" w:cs="Arial"/>
          <w:sz w:val="21"/>
          <w:szCs w:val="21"/>
        </w:rPr>
        <w:t xml:space="preserve">. </w:t>
      </w:r>
    </w:p>
    <w:p w14:paraId="499BDAF3" w14:textId="77777777" w:rsidR="007A6C5E" w:rsidRDefault="007A6C5E" w:rsidP="007A6C5E">
      <w:pPr>
        <w:pStyle w:val="NoSpacing"/>
        <w:rPr>
          <w:rFonts w:ascii="Arial" w:hAnsi="Arial" w:cs="Arial"/>
          <w:sz w:val="21"/>
          <w:szCs w:val="21"/>
        </w:rPr>
      </w:pPr>
    </w:p>
    <w:p w14:paraId="7E011E0E" w14:textId="5C7B3870" w:rsidR="007A6C5E" w:rsidRPr="007A6C5E" w:rsidRDefault="007A6C5E" w:rsidP="007A6C5E">
      <w:pPr>
        <w:pStyle w:val="NoSpacing"/>
        <w:rPr>
          <w:rFonts w:ascii="Arial" w:hAnsi="Arial" w:cs="Arial"/>
          <w:sz w:val="21"/>
          <w:szCs w:val="21"/>
        </w:rPr>
      </w:pPr>
      <w:r w:rsidRPr="007A6C5E">
        <w:rPr>
          <w:rFonts w:ascii="Arial" w:hAnsi="Arial" w:cs="Arial"/>
          <w:sz w:val="21"/>
          <w:szCs w:val="21"/>
        </w:rPr>
        <w:t xml:space="preserve">As a leader in </w:t>
      </w:r>
      <w:r w:rsidR="005D12CC">
        <w:rPr>
          <w:rFonts w:ascii="Arial" w:hAnsi="Arial" w:cs="Arial"/>
          <w:sz w:val="21"/>
          <w:szCs w:val="21"/>
        </w:rPr>
        <w:t>heavy-duty equipment</w:t>
      </w:r>
      <w:r w:rsidRPr="007A6C5E">
        <w:rPr>
          <w:rFonts w:ascii="Arial" w:hAnsi="Arial" w:cs="Arial"/>
          <w:sz w:val="21"/>
          <w:szCs w:val="21"/>
        </w:rPr>
        <w:t xml:space="preserve"> </w:t>
      </w:r>
      <w:r w:rsidR="005D12CC">
        <w:rPr>
          <w:rFonts w:ascii="Arial" w:hAnsi="Arial" w:cs="Arial"/>
          <w:sz w:val="21"/>
          <w:szCs w:val="21"/>
        </w:rPr>
        <w:t>innovations</w:t>
      </w:r>
      <w:r w:rsidRPr="007A6C5E">
        <w:rPr>
          <w:rFonts w:ascii="Arial" w:hAnsi="Arial" w:cs="Arial"/>
          <w:sz w:val="21"/>
          <w:szCs w:val="21"/>
        </w:rPr>
        <w:t xml:space="preserve">, Stellar </w:t>
      </w:r>
      <w:r w:rsidR="0018489F">
        <w:rPr>
          <w:rFonts w:ascii="Arial" w:hAnsi="Arial" w:cs="Arial"/>
          <w:sz w:val="21"/>
          <w:szCs w:val="21"/>
        </w:rPr>
        <w:t>will be in</w:t>
      </w:r>
      <w:r w:rsidR="0018489F" w:rsidRPr="007A6C5E">
        <w:rPr>
          <w:rFonts w:ascii="Arial" w:hAnsi="Arial" w:cs="Arial"/>
          <w:sz w:val="21"/>
          <w:szCs w:val="21"/>
        </w:rPr>
        <w:t xml:space="preserve"> booth A16</w:t>
      </w:r>
      <w:r w:rsidRPr="007A6C5E">
        <w:rPr>
          <w:rFonts w:ascii="Arial" w:hAnsi="Arial" w:cs="Arial"/>
          <w:sz w:val="21"/>
          <w:szCs w:val="21"/>
        </w:rPr>
        <w:t xml:space="preserve"> showcas</w:t>
      </w:r>
      <w:r w:rsidR="0018489F">
        <w:rPr>
          <w:rFonts w:ascii="Arial" w:hAnsi="Arial" w:cs="Arial"/>
          <w:sz w:val="21"/>
          <w:szCs w:val="21"/>
        </w:rPr>
        <w:t>ing</w:t>
      </w:r>
      <w:r w:rsidRPr="007A6C5E">
        <w:rPr>
          <w:rFonts w:ascii="Arial" w:hAnsi="Arial" w:cs="Arial"/>
          <w:sz w:val="21"/>
          <w:szCs w:val="21"/>
        </w:rPr>
        <w:t xml:space="preserve"> the NXT68 </w:t>
      </w:r>
      <w:proofErr w:type="spellStart"/>
      <w:r w:rsidRPr="007A6C5E">
        <w:rPr>
          <w:rFonts w:ascii="Arial" w:hAnsi="Arial" w:cs="Arial"/>
          <w:sz w:val="21"/>
          <w:szCs w:val="21"/>
        </w:rPr>
        <w:t>Hooklift</w:t>
      </w:r>
      <w:proofErr w:type="spellEnd"/>
      <w:r w:rsidR="0018489F">
        <w:rPr>
          <w:rFonts w:ascii="Arial" w:hAnsi="Arial" w:cs="Arial"/>
          <w:sz w:val="21"/>
          <w:szCs w:val="21"/>
        </w:rPr>
        <w:t xml:space="preserve"> </w:t>
      </w:r>
      <w:r w:rsidRPr="007A6C5E">
        <w:rPr>
          <w:rFonts w:ascii="Arial" w:hAnsi="Arial" w:cs="Arial"/>
          <w:sz w:val="21"/>
          <w:szCs w:val="21"/>
        </w:rPr>
        <w:t>— an industry-leading solution designed to meet the rigorous demands of the recycled materials sector. With its unmatched strength and capacity, the NXT68 is built to transform material handling, offering professionals in the recycling industry the power, reliability and efficiency they need to stay ahead in a fast-paced market.</w:t>
      </w:r>
    </w:p>
    <w:p w14:paraId="5FEAAB8C" w14:textId="77777777" w:rsidR="00152166" w:rsidRPr="007A6C5E" w:rsidRDefault="00152166" w:rsidP="007A6C5E">
      <w:pPr>
        <w:pStyle w:val="NoSpacing"/>
        <w:rPr>
          <w:rStyle w:val="Strong"/>
          <w:rFonts w:ascii="Arial" w:hAnsi="Arial" w:cs="Arial"/>
          <w:b w:val="0"/>
          <w:bCs w:val="0"/>
          <w:sz w:val="21"/>
          <w:szCs w:val="21"/>
        </w:rPr>
      </w:pPr>
    </w:p>
    <w:p w14:paraId="0DA77B2B" w14:textId="5ACCDAF1" w:rsidR="00803ED3" w:rsidRPr="00152166" w:rsidRDefault="00803ED3" w:rsidP="00152166">
      <w:pPr>
        <w:pStyle w:val="NoSpacing"/>
        <w:rPr>
          <w:rFonts w:ascii="Arial" w:hAnsi="Arial" w:cs="Arial"/>
          <w:sz w:val="21"/>
          <w:szCs w:val="21"/>
        </w:rPr>
      </w:pPr>
      <w:r w:rsidRPr="00152166">
        <w:rPr>
          <w:rStyle w:val="Strong"/>
          <w:rFonts w:ascii="Arial" w:hAnsi="Arial" w:cs="Arial"/>
          <w:sz w:val="21"/>
          <w:szCs w:val="21"/>
        </w:rPr>
        <w:t xml:space="preserve">NXT68 </w:t>
      </w:r>
      <w:proofErr w:type="spellStart"/>
      <w:r w:rsidRPr="00152166">
        <w:rPr>
          <w:rStyle w:val="Strong"/>
          <w:rFonts w:ascii="Arial" w:hAnsi="Arial" w:cs="Arial"/>
          <w:sz w:val="21"/>
          <w:szCs w:val="21"/>
        </w:rPr>
        <w:t>Hooklift</w:t>
      </w:r>
      <w:proofErr w:type="spellEnd"/>
      <w:r w:rsidRPr="00152166">
        <w:rPr>
          <w:rStyle w:val="Strong"/>
          <w:rFonts w:ascii="Arial" w:hAnsi="Arial" w:cs="Arial"/>
          <w:b w:val="0"/>
          <w:bCs w:val="0"/>
          <w:sz w:val="21"/>
          <w:szCs w:val="21"/>
        </w:rPr>
        <w:t xml:space="preserve"> </w:t>
      </w:r>
      <w:r w:rsidRPr="00152166">
        <w:rPr>
          <w:rFonts w:ascii="Arial" w:hAnsi="Arial" w:cs="Arial"/>
          <w:sz w:val="21"/>
          <w:szCs w:val="21"/>
        </w:rPr>
        <w:br/>
      </w:r>
      <w:r w:rsidR="00152166" w:rsidRPr="00152166">
        <w:rPr>
          <w:rFonts w:ascii="Arial" w:hAnsi="Arial" w:cs="Arial"/>
          <w:sz w:val="21"/>
          <w:szCs w:val="21"/>
        </w:rPr>
        <w:t xml:space="preserve">With a remarkable </w:t>
      </w:r>
      <w:r w:rsidR="00E1118E">
        <w:rPr>
          <w:rFonts w:ascii="Arial" w:hAnsi="Arial" w:cs="Arial"/>
          <w:sz w:val="21"/>
          <w:szCs w:val="21"/>
        </w:rPr>
        <w:t xml:space="preserve">lost </w:t>
      </w:r>
      <w:r w:rsidR="00152166" w:rsidRPr="00152166">
        <w:rPr>
          <w:rFonts w:ascii="Arial" w:hAnsi="Arial" w:cs="Arial"/>
          <w:sz w:val="21"/>
          <w:szCs w:val="21"/>
        </w:rPr>
        <w:t xml:space="preserve">load height of 12.5", </w:t>
      </w:r>
      <w:r w:rsidR="007A6C5E">
        <w:rPr>
          <w:rFonts w:ascii="Arial" w:hAnsi="Arial" w:cs="Arial"/>
          <w:sz w:val="21"/>
          <w:szCs w:val="21"/>
        </w:rPr>
        <w:t>t</w:t>
      </w:r>
      <w:r w:rsidR="007A6C5E" w:rsidRPr="00152166">
        <w:rPr>
          <w:rFonts w:ascii="Arial" w:hAnsi="Arial" w:cs="Arial"/>
          <w:sz w:val="21"/>
          <w:szCs w:val="21"/>
        </w:rPr>
        <w:t xml:space="preserve">he </w:t>
      </w:r>
      <w:r w:rsidR="007A6C5E">
        <w:rPr>
          <w:rFonts w:ascii="Arial" w:hAnsi="Arial" w:cs="Arial"/>
          <w:sz w:val="21"/>
          <w:szCs w:val="21"/>
        </w:rPr>
        <w:t>Stellar</w:t>
      </w:r>
      <w:r w:rsidR="007A6C5E" w:rsidRPr="00152166">
        <w:rPr>
          <w:rFonts w:ascii="Arial" w:hAnsi="Arial" w:cs="Arial"/>
          <w:sz w:val="21"/>
          <w:szCs w:val="21"/>
          <w:vertAlign w:val="superscript"/>
        </w:rPr>
        <w:t>®</w:t>
      </w:r>
      <w:r w:rsidR="007A6C5E">
        <w:rPr>
          <w:rFonts w:ascii="Arial" w:hAnsi="Arial" w:cs="Arial"/>
          <w:sz w:val="21"/>
          <w:szCs w:val="21"/>
        </w:rPr>
        <w:t xml:space="preserve"> </w:t>
      </w:r>
      <w:r w:rsidR="007A6C5E" w:rsidRPr="00152166">
        <w:rPr>
          <w:rFonts w:ascii="Arial" w:hAnsi="Arial" w:cs="Arial"/>
          <w:sz w:val="21"/>
          <w:szCs w:val="21"/>
        </w:rPr>
        <w:t xml:space="preserve">NXT68 </w:t>
      </w:r>
      <w:proofErr w:type="spellStart"/>
      <w:r w:rsidR="007A6C5E" w:rsidRPr="00152166">
        <w:rPr>
          <w:rFonts w:ascii="Arial" w:hAnsi="Arial" w:cs="Arial"/>
          <w:sz w:val="21"/>
          <w:szCs w:val="21"/>
        </w:rPr>
        <w:t>Hooklift</w:t>
      </w:r>
      <w:proofErr w:type="spellEnd"/>
      <w:r w:rsidR="007A6C5E" w:rsidRPr="00152166">
        <w:rPr>
          <w:rFonts w:ascii="Arial" w:hAnsi="Arial" w:cs="Arial"/>
          <w:sz w:val="21"/>
          <w:szCs w:val="21"/>
        </w:rPr>
        <w:t xml:space="preserve"> </w:t>
      </w:r>
      <w:r w:rsidR="00152166" w:rsidRPr="00152166">
        <w:rPr>
          <w:rFonts w:ascii="Arial" w:hAnsi="Arial" w:cs="Arial"/>
          <w:sz w:val="21"/>
          <w:szCs w:val="21"/>
        </w:rPr>
        <w:t xml:space="preserve">offers exceptional capacities, including 68,000 </w:t>
      </w:r>
      <w:proofErr w:type="spellStart"/>
      <w:r w:rsidR="00152166" w:rsidRPr="00152166">
        <w:rPr>
          <w:rFonts w:ascii="Arial" w:hAnsi="Arial" w:cs="Arial"/>
          <w:sz w:val="21"/>
          <w:szCs w:val="21"/>
        </w:rPr>
        <w:t>lbs</w:t>
      </w:r>
      <w:proofErr w:type="spellEnd"/>
      <w:r w:rsidR="00152166" w:rsidRPr="00152166">
        <w:rPr>
          <w:rFonts w:ascii="Arial" w:hAnsi="Arial" w:cs="Arial"/>
          <w:sz w:val="21"/>
          <w:szCs w:val="21"/>
        </w:rPr>
        <w:t xml:space="preserve"> at a </w:t>
      </w:r>
      <w:r w:rsidR="00E1118E">
        <w:rPr>
          <w:rFonts w:ascii="Arial" w:hAnsi="Arial" w:cs="Arial"/>
          <w:sz w:val="21"/>
          <w:szCs w:val="21"/>
        </w:rPr>
        <w:t>61.75</w:t>
      </w:r>
      <w:r w:rsidR="00152166">
        <w:rPr>
          <w:rFonts w:ascii="Arial" w:hAnsi="Arial" w:cs="Arial"/>
          <w:sz w:val="21"/>
          <w:szCs w:val="21"/>
        </w:rPr>
        <w:t>"</w:t>
      </w:r>
      <w:r w:rsidR="00152166" w:rsidRPr="00152166">
        <w:rPr>
          <w:rFonts w:ascii="Arial" w:hAnsi="Arial" w:cs="Arial"/>
          <w:sz w:val="21"/>
          <w:szCs w:val="21"/>
        </w:rPr>
        <w:t xml:space="preserve"> hook height, 57,000 </w:t>
      </w:r>
      <w:proofErr w:type="spellStart"/>
      <w:r w:rsidR="00152166" w:rsidRPr="00152166">
        <w:rPr>
          <w:rFonts w:ascii="Arial" w:hAnsi="Arial" w:cs="Arial"/>
          <w:sz w:val="21"/>
          <w:szCs w:val="21"/>
        </w:rPr>
        <w:t>lbs</w:t>
      </w:r>
      <w:proofErr w:type="spellEnd"/>
      <w:r w:rsidR="00152166" w:rsidRPr="00152166">
        <w:rPr>
          <w:rFonts w:ascii="Arial" w:hAnsi="Arial" w:cs="Arial"/>
          <w:sz w:val="21"/>
          <w:szCs w:val="21"/>
        </w:rPr>
        <w:t xml:space="preserve"> at 54</w:t>
      </w:r>
      <w:r w:rsidR="00152166">
        <w:rPr>
          <w:rFonts w:ascii="Arial" w:hAnsi="Arial" w:cs="Arial"/>
          <w:sz w:val="21"/>
          <w:szCs w:val="21"/>
        </w:rPr>
        <w:t>"</w:t>
      </w:r>
      <w:r w:rsidR="00152166" w:rsidRPr="00152166">
        <w:rPr>
          <w:rFonts w:ascii="Arial" w:hAnsi="Arial" w:cs="Arial"/>
          <w:sz w:val="21"/>
          <w:szCs w:val="21"/>
        </w:rPr>
        <w:t xml:space="preserve"> and an impressive 68,000-lb dump capacity. Designed to handle containers ranging from 16' to 22', the NXT68 is a powerhouse in material handling. For the first time at </w:t>
      </w:r>
      <w:proofErr w:type="spellStart"/>
      <w:r w:rsidR="00152166" w:rsidRPr="00152166">
        <w:rPr>
          <w:rFonts w:ascii="Arial" w:hAnsi="Arial" w:cs="Arial"/>
          <w:sz w:val="21"/>
          <w:szCs w:val="21"/>
        </w:rPr>
        <w:t>ReMA</w:t>
      </w:r>
      <w:proofErr w:type="spellEnd"/>
      <w:r w:rsidR="00152166" w:rsidRPr="00152166">
        <w:rPr>
          <w:rFonts w:ascii="Arial" w:hAnsi="Arial" w:cs="Arial"/>
          <w:sz w:val="21"/>
          <w:szCs w:val="21"/>
        </w:rPr>
        <w:t>, it will be paired with the SWAT</w:t>
      </w:r>
      <w:r w:rsidR="00152166" w:rsidRPr="00152166">
        <w:rPr>
          <w:rFonts w:ascii="Arial" w:hAnsi="Arial" w:cs="Arial"/>
          <w:sz w:val="21"/>
          <w:szCs w:val="21"/>
          <w:vertAlign w:val="superscript"/>
        </w:rPr>
        <w:t>®</w:t>
      </w:r>
      <w:r w:rsidR="00152166" w:rsidRPr="00152166">
        <w:rPr>
          <w:rFonts w:ascii="Arial" w:hAnsi="Arial" w:cs="Arial"/>
          <w:sz w:val="21"/>
          <w:szCs w:val="21"/>
        </w:rPr>
        <w:t xml:space="preserve"> Tarping System, an advanced solution developed by an external partner to enhance load security and operational efficiency.</w:t>
      </w:r>
      <w:r w:rsidR="00152166">
        <w:rPr>
          <w:rFonts w:ascii="Arial" w:hAnsi="Arial" w:cs="Arial"/>
          <w:sz w:val="21"/>
          <w:szCs w:val="21"/>
        </w:rPr>
        <w:t xml:space="preserve"> </w:t>
      </w:r>
    </w:p>
    <w:p w14:paraId="7E46EEA4" w14:textId="77777777" w:rsidR="00152166" w:rsidRPr="00152166" w:rsidRDefault="00152166" w:rsidP="00152166">
      <w:pPr>
        <w:pStyle w:val="NoSpacing"/>
        <w:rPr>
          <w:rFonts w:ascii="Arial" w:hAnsi="Arial" w:cs="Arial"/>
          <w:sz w:val="21"/>
          <w:szCs w:val="21"/>
        </w:rPr>
      </w:pPr>
    </w:p>
    <w:p w14:paraId="1FB3FEB8" w14:textId="131E09E9" w:rsidR="00152166" w:rsidRPr="00152166" w:rsidRDefault="00152166" w:rsidP="00152166">
      <w:pPr>
        <w:pStyle w:val="NoSpacing"/>
        <w:rPr>
          <w:rFonts w:ascii="Arial" w:hAnsi="Arial" w:cs="Arial"/>
          <w:sz w:val="21"/>
          <w:szCs w:val="21"/>
        </w:rPr>
      </w:pPr>
      <w:r w:rsidRPr="00152166">
        <w:rPr>
          <w:rFonts w:ascii="Arial" w:hAnsi="Arial" w:cs="Arial"/>
          <w:sz w:val="21"/>
          <w:szCs w:val="21"/>
        </w:rPr>
        <w:t xml:space="preserve">As with all NXT Series </w:t>
      </w:r>
      <w:proofErr w:type="spellStart"/>
      <w:r w:rsidRPr="00152166">
        <w:rPr>
          <w:rFonts w:ascii="Arial" w:hAnsi="Arial" w:cs="Arial"/>
          <w:sz w:val="21"/>
          <w:szCs w:val="21"/>
        </w:rPr>
        <w:t>hooklifts</w:t>
      </w:r>
      <w:proofErr w:type="spellEnd"/>
      <w:r w:rsidRPr="00152166">
        <w:rPr>
          <w:rFonts w:ascii="Arial" w:hAnsi="Arial" w:cs="Arial"/>
          <w:sz w:val="21"/>
          <w:szCs w:val="21"/>
        </w:rPr>
        <w:t xml:space="preserve">, the NXT68 is designed with several advanced features that enhance its operation. It includes a universal body latching system, a universal hydraulic reservoir, integrated speed enhancements and </w:t>
      </w:r>
      <w:proofErr w:type="gramStart"/>
      <w:r w:rsidRPr="00152166">
        <w:rPr>
          <w:rFonts w:ascii="Arial" w:hAnsi="Arial" w:cs="Arial"/>
          <w:sz w:val="21"/>
          <w:szCs w:val="21"/>
        </w:rPr>
        <w:t>soft-stop</w:t>
      </w:r>
      <w:proofErr w:type="gramEnd"/>
      <w:r w:rsidRPr="00152166">
        <w:rPr>
          <w:rFonts w:ascii="Arial" w:hAnsi="Arial" w:cs="Arial"/>
          <w:sz w:val="21"/>
          <w:szCs w:val="21"/>
        </w:rPr>
        <w:t xml:space="preserve"> features on the lift cylinder. These components work together to ensure that the </w:t>
      </w:r>
      <w:proofErr w:type="spellStart"/>
      <w:r w:rsidRPr="00152166">
        <w:rPr>
          <w:rFonts w:ascii="Arial" w:hAnsi="Arial" w:cs="Arial"/>
          <w:sz w:val="21"/>
          <w:szCs w:val="21"/>
        </w:rPr>
        <w:t>hooklift</w:t>
      </w:r>
      <w:proofErr w:type="spellEnd"/>
      <w:r w:rsidRPr="00152166">
        <w:rPr>
          <w:rFonts w:ascii="Arial" w:hAnsi="Arial" w:cs="Arial"/>
          <w:sz w:val="21"/>
          <w:szCs w:val="21"/>
        </w:rPr>
        <w:t xml:space="preserve"> is not only user-friendly but also efficient and </w:t>
      </w:r>
      <w:r w:rsidR="005D12CC">
        <w:rPr>
          <w:rFonts w:ascii="Arial" w:hAnsi="Arial" w:cs="Arial"/>
          <w:sz w:val="21"/>
          <w:szCs w:val="21"/>
        </w:rPr>
        <w:t>dependable</w:t>
      </w:r>
      <w:r w:rsidRPr="00152166">
        <w:rPr>
          <w:rFonts w:ascii="Arial" w:hAnsi="Arial" w:cs="Arial"/>
          <w:sz w:val="21"/>
          <w:szCs w:val="21"/>
        </w:rPr>
        <w:t xml:space="preserve"> in demanding environments. Additionally, the NXT Series offers the option of air controls or electronic radio remote controls, providing operators with precise control and added convenience during use.</w:t>
      </w:r>
    </w:p>
    <w:p w14:paraId="19FC258A" w14:textId="77777777" w:rsidR="00152166" w:rsidRDefault="00152166" w:rsidP="00152166">
      <w:pPr>
        <w:pStyle w:val="NoSpacing"/>
        <w:rPr>
          <w:rFonts w:ascii="Arial" w:hAnsi="Arial" w:cs="Arial"/>
          <w:sz w:val="21"/>
          <w:szCs w:val="21"/>
        </w:rPr>
      </w:pPr>
    </w:p>
    <w:p w14:paraId="3F365300" w14:textId="7287DB3D" w:rsidR="00152166" w:rsidRPr="00152166" w:rsidRDefault="00152166" w:rsidP="00152166">
      <w:pPr>
        <w:pStyle w:val="NoSpacing"/>
        <w:rPr>
          <w:rStyle w:val="Emphasis"/>
          <w:rFonts w:ascii="Arial" w:hAnsi="Arial" w:cs="Arial"/>
          <w:i w:val="0"/>
          <w:iCs w:val="0"/>
          <w:sz w:val="21"/>
          <w:szCs w:val="21"/>
        </w:rPr>
      </w:pPr>
      <w:r>
        <w:rPr>
          <w:rStyle w:val="Emphasis"/>
          <w:rFonts w:ascii="Arial" w:hAnsi="Arial" w:cs="Arial"/>
          <w:i w:val="0"/>
          <w:iCs w:val="0"/>
          <w:sz w:val="21"/>
          <w:szCs w:val="21"/>
        </w:rPr>
        <w:t>“</w:t>
      </w:r>
      <w:r w:rsidRPr="00152166">
        <w:rPr>
          <w:rStyle w:val="Emphasis"/>
          <w:rFonts w:ascii="Arial" w:hAnsi="Arial" w:cs="Arial"/>
          <w:i w:val="0"/>
          <w:iCs w:val="0"/>
          <w:sz w:val="21"/>
          <w:szCs w:val="21"/>
        </w:rPr>
        <w:t xml:space="preserve">The NXT68 </w:t>
      </w:r>
      <w:proofErr w:type="spellStart"/>
      <w:r w:rsidRPr="00152166">
        <w:rPr>
          <w:rStyle w:val="Emphasis"/>
          <w:rFonts w:ascii="Arial" w:hAnsi="Arial" w:cs="Arial"/>
          <w:i w:val="0"/>
          <w:iCs w:val="0"/>
          <w:sz w:val="21"/>
          <w:szCs w:val="21"/>
        </w:rPr>
        <w:t>Hooklift</w:t>
      </w:r>
      <w:proofErr w:type="spellEnd"/>
      <w:r w:rsidRPr="00152166">
        <w:rPr>
          <w:rStyle w:val="Emphasis"/>
          <w:rFonts w:ascii="Arial" w:hAnsi="Arial" w:cs="Arial"/>
          <w:i w:val="0"/>
          <w:iCs w:val="0"/>
          <w:sz w:val="21"/>
          <w:szCs w:val="21"/>
        </w:rPr>
        <w:t xml:space="preserve"> is a true game-changer for the recycled materials industry</w:t>
      </w:r>
      <w:r>
        <w:rPr>
          <w:rStyle w:val="Emphasis"/>
          <w:rFonts w:ascii="Arial" w:hAnsi="Arial" w:cs="Arial"/>
          <w:i w:val="0"/>
          <w:iCs w:val="0"/>
          <w:sz w:val="21"/>
          <w:szCs w:val="21"/>
        </w:rPr>
        <w:t xml:space="preserve">,” said </w:t>
      </w:r>
      <w:r w:rsidRPr="00152166">
        <w:rPr>
          <w:rStyle w:val="Strong"/>
          <w:rFonts w:ascii="Arial" w:hAnsi="Arial" w:cs="Arial"/>
          <w:b w:val="0"/>
          <w:bCs w:val="0"/>
          <w:sz w:val="21"/>
          <w:szCs w:val="21"/>
        </w:rPr>
        <w:t>Chad Rea</w:t>
      </w:r>
      <w:r w:rsidRPr="00152166">
        <w:rPr>
          <w:rFonts w:ascii="Arial" w:hAnsi="Arial" w:cs="Arial"/>
          <w:sz w:val="21"/>
          <w:szCs w:val="21"/>
        </w:rPr>
        <w:t xml:space="preserve">, Director of Sales, </w:t>
      </w:r>
      <w:proofErr w:type="spellStart"/>
      <w:r w:rsidRPr="00152166">
        <w:rPr>
          <w:rFonts w:ascii="Arial" w:hAnsi="Arial" w:cs="Arial"/>
          <w:sz w:val="21"/>
          <w:szCs w:val="21"/>
        </w:rPr>
        <w:t>Demountables</w:t>
      </w:r>
      <w:proofErr w:type="spellEnd"/>
      <w:r w:rsidRPr="00152166">
        <w:rPr>
          <w:rFonts w:ascii="Arial" w:hAnsi="Arial" w:cs="Arial"/>
          <w:sz w:val="21"/>
          <w:szCs w:val="21"/>
        </w:rPr>
        <w:t xml:space="preserve"> at Stellar</w:t>
      </w:r>
      <w:r w:rsidRPr="00152166">
        <w:rPr>
          <w:rStyle w:val="Emphasis"/>
          <w:rFonts w:ascii="Arial" w:hAnsi="Arial" w:cs="Arial"/>
          <w:i w:val="0"/>
          <w:iCs w:val="0"/>
          <w:sz w:val="21"/>
          <w:szCs w:val="21"/>
        </w:rPr>
        <w:t xml:space="preserve">. </w:t>
      </w:r>
      <w:r>
        <w:rPr>
          <w:rStyle w:val="Emphasis"/>
          <w:rFonts w:ascii="Arial" w:hAnsi="Arial" w:cs="Arial"/>
          <w:i w:val="0"/>
          <w:iCs w:val="0"/>
          <w:sz w:val="21"/>
          <w:szCs w:val="21"/>
        </w:rPr>
        <w:t>“</w:t>
      </w:r>
      <w:r w:rsidRPr="00152166">
        <w:rPr>
          <w:rStyle w:val="Emphasis"/>
          <w:rFonts w:ascii="Arial" w:hAnsi="Arial" w:cs="Arial"/>
          <w:i w:val="0"/>
          <w:iCs w:val="0"/>
          <w:sz w:val="21"/>
          <w:szCs w:val="21"/>
        </w:rPr>
        <w:t xml:space="preserve">With its </w:t>
      </w:r>
      <w:r w:rsidR="005D12CC">
        <w:rPr>
          <w:rStyle w:val="Emphasis"/>
          <w:rFonts w:ascii="Arial" w:hAnsi="Arial" w:cs="Arial"/>
          <w:i w:val="0"/>
          <w:iCs w:val="0"/>
          <w:sz w:val="21"/>
          <w:szCs w:val="21"/>
        </w:rPr>
        <w:t>outstanding</w:t>
      </w:r>
      <w:r w:rsidRPr="00152166">
        <w:rPr>
          <w:rStyle w:val="Emphasis"/>
          <w:rFonts w:ascii="Arial" w:hAnsi="Arial" w:cs="Arial"/>
          <w:i w:val="0"/>
          <w:iCs w:val="0"/>
          <w:sz w:val="21"/>
          <w:szCs w:val="21"/>
        </w:rPr>
        <w:t xml:space="preserve"> load capacity and robust design, it</w:t>
      </w:r>
      <w:r>
        <w:rPr>
          <w:rStyle w:val="Emphasis"/>
          <w:rFonts w:ascii="Arial" w:hAnsi="Arial" w:cs="Arial"/>
          <w:i w:val="0"/>
          <w:iCs w:val="0"/>
          <w:sz w:val="21"/>
          <w:szCs w:val="21"/>
        </w:rPr>
        <w:t>’</w:t>
      </w:r>
      <w:r w:rsidRPr="00152166">
        <w:rPr>
          <w:rStyle w:val="Emphasis"/>
          <w:rFonts w:ascii="Arial" w:hAnsi="Arial" w:cs="Arial"/>
          <w:i w:val="0"/>
          <w:iCs w:val="0"/>
          <w:sz w:val="21"/>
          <w:szCs w:val="21"/>
        </w:rPr>
        <w:t>s built to handle the toughest jobs with ease. Whether you</w:t>
      </w:r>
      <w:r>
        <w:rPr>
          <w:rStyle w:val="Emphasis"/>
          <w:rFonts w:ascii="Arial" w:hAnsi="Arial" w:cs="Arial"/>
          <w:i w:val="0"/>
          <w:iCs w:val="0"/>
          <w:sz w:val="21"/>
          <w:szCs w:val="21"/>
        </w:rPr>
        <w:t>’</w:t>
      </w:r>
      <w:r w:rsidRPr="00152166">
        <w:rPr>
          <w:rStyle w:val="Emphasis"/>
          <w:rFonts w:ascii="Arial" w:hAnsi="Arial" w:cs="Arial"/>
          <w:i w:val="0"/>
          <w:iCs w:val="0"/>
          <w:sz w:val="21"/>
          <w:szCs w:val="21"/>
        </w:rPr>
        <w:t>re moving large containers or managing heavy-duty material handling, the NXT68 offers the power and reliability that professionals in the recycling sector demand. We</w:t>
      </w:r>
      <w:r>
        <w:rPr>
          <w:rStyle w:val="Emphasis"/>
          <w:rFonts w:ascii="Arial" w:hAnsi="Arial" w:cs="Arial"/>
          <w:i w:val="0"/>
          <w:iCs w:val="0"/>
          <w:sz w:val="21"/>
          <w:szCs w:val="21"/>
        </w:rPr>
        <w:t>’</w:t>
      </w:r>
      <w:r w:rsidRPr="00152166">
        <w:rPr>
          <w:rStyle w:val="Emphasis"/>
          <w:rFonts w:ascii="Arial" w:hAnsi="Arial" w:cs="Arial"/>
          <w:i w:val="0"/>
          <w:iCs w:val="0"/>
          <w:sz w:val="21"/>
          <w:szCs w:val="21"/>
        </w:rPr>
        <w:t xml:space="preserve">re excited to showcase this </w:t>
      </w:r>
      <w:r w:rsidR="007A6C5E">
        <w:rPr>
          <w:rStyle w:val="Emphasis"/>
          <w:rFonts w:ascii="Arial" w:hAnsi="Arial" w:cs="Arial"/>
          <w:i w:val="0"/>
          <w:iCs w:val="0"/>
          <w:sz w:val="21"/>
          <w:szCs w:val="21"/>
        </w:rPr>
        <w:t>durable</w:t>
      </w:r>
      <w:r w:rsidR="005D12CC">
        <w:rPr>
          <w:rStyle w:val="Emphasis"/>
          <w:rFonts w:ascii="Arial" w:hAnsi="Arial" w:cs="Arial"/>
          <w:i w:val="0"/>
          <w:iCs w:val="0"/>
          <w:sz w:val="21"/>
          <w:szCs w:val="21"/>
        </w:rPr>
        <w:t>,</w:t>
      </w:r>
      <w:r w:rsidR="007A6C5E">
        <w:rPr>
          <w:rStyle w:val="Emphasis"/>
          <w:rFonts w:ascii="Arial" w:hAnsi="Arial" w:cs="Arial"/>
          <w:i w:val="0"/>
          <w:iCs w:val="0"/>
          <w:sz w:val="21"/>
          <w:szCs w:val="21"/>
        </w:rPr>
        <w:t xml:space="preserve"> high-performing </w:t>
      </w:r>
      <w:proofErr w:type="spellStart"/>
      <w:r w:rsidR="007A6C5E">
        <w:rPr>
          <w:rStyle w:val="Emphasis"/>
          <w:rFonts w:ascii="Arial" w:hAnsi="Arial" w:cs="Arial"/>
          <w:i w:val="0"/>
          <w:iCs w:val="0"/>
          <w:sz w:val="21"/>
          <w:szCs w:val="21"/>
        </w:rPr>
        <w:t>hooklift</w:t>
      </w:r>
      <w:proofErr w:type="spellEnd"/>
      <w:r w:rsidRPr="00152166">
        <w:rPr>
          <w:rStyle w:val="Emphasis"/>
          <w:rFonts w:ascii="Arial" w:hAnsi="Arial" w:cs="Arial"/>
          <w:i w:val="0"/>
          <w:iCs w:val="0"/>
          <w:sz w:val="21"/>
          <w:szCs w:val="21"/>
        </w:rPr>
        <w:t xml:space="preserve"> at </w:t>
      </w:r>
      <w:proofErr w:type="spellStart"/>
      <w:r w:rsidRPr="00152166">
        <w:rPr>
          <w:rStyle w:val="Emphasis"/>
          <w:rFonts w:ascii="Arial" w:hAnsi="Arial" w:cs="Arial"/>
          <w:i w:val="0"/>
          <w:iCs w:val="0"/>
          <w:sz w:val="21"/>
          <w:szCs w:val="21"/>
        </w:rPr>
        <w:t>ReMA</w:t>
      </w:r>
      <w:proofErr w:type="spellEnd"/>
      <w:r w:rsidRPr="00152166">
        <w:rPr>
          <w:rStyle w:val="Emphasis"/>
          <w:rFonts w:ascii="Arial" w:hAnsi="Arial" w:cs="Arial"/>
          <w:i w:val="0"/>
          <w:iCs w:val="0"/>
          <w:sz w:val="21"/>
          <w:szCs w:val="21"/>
        </w:rPr>
        <w:t xml:space="preserve"> and demonstrate how it can </w:t>
      </w:r>
      <w:r w:rsidR="007A6C5E">
        <w:rPr>
          <w:rStyle w:val="Emphasis"/>
          <w:rFonts w:ascii="Arial" w:hAnsi="Arial" w:cs="Arial"/>
          <w:i w:val="0"/>
          <w:iCs w:val="0"/>
          <w:sz w:val="21"/>
          <w:szCs w:val="21"/>
        </w:rPr>
        <w:t>drive</w:t>
      </w:r>
      <w:r w:rsidRPr="00152166">
        <w:rPr>
          <w:rStyle w:val="Emphasis"/>
          <w:rFonts w:ascii="Arial" w:hAnsi="Arial" w:cs="Arial"/>
          <w:i w:val="0"/>
          <w:iCs w:val="0"/>
          <w:sz w:val="21"/>
          <w:szCs w:val="21"/>
        </w:rPr>
        <w:t xml:space="preserve"> efficiency and </w:t>
      </w:r>
      <w:r w:rsidR="007A6C5E">
        <w:rPr>
          <w:rStyle w:val="Emphasis"/>
          <w:rFonts w:ascii="Arial" w:hAnsi="Arial" w:cs="Arial"/>
          <w:i w:val="0"/>
          <w:iCs w:val="0"/>
          <w:sz w:val="21"/>
          <w:szCs w:val="21"/>
        </w:rPr>
        <w:t>elevate operations.”</w:t>
      </w:r>
    </w:p>
    <w:p w14:paraId="66DA647D" w14:textId="77777777" w:rsidR="00152166" w:rsidRPr="00152166" w:rsidRDefault="00152166" w:rsidP="00152166">
      <w:pPr>
        <w:pStyle w:val="NoSpacing"/>
        <w:rPr>
          <w:rFonts w:ascii="Arial" w:hAnsi="Arial" w:cs="Arial"/>
          <w:sz w:val="21"/>
          <w:szCs w:val="21"/>
        </w:rPr>
      </w:pPr>
    </w:p>
    <w:p w14:paraId="6263A6AF" w14:textId="79BDAC04" w:rsidR="00803ED3" w:rsidRDefault="00803ED3" w:rsidP="00152166">
      <w:pPr>
        <w:pStyle w:val="NoSpacing"/>
        <w:rPr>
          <w:rFonts w:ascii="Arial" w:hAnsi="Arial" w:cs="Arial"/>
          <w:sz w:val="21"/>
          <w:szCs w:val="21"/>
        </w:rPr>
      </w:pPr>
      <w:r w:rsidRPr="00152166">
        <w:rPr>
          <w:rFonts w:ascii="Arial" w:hAnsi="Arial" w:cs="Arial"/>
          <w:sz w:val="21"/>
          <w:szCs w:val="21"/>
        </w:rPr>
        <w:t xml:space="preserve">Stellar invites all </w:t>
      </w:r>
      <w:proofErr w:type="spellStart"/>
      <w:r w:rsidRPr="00152166">
        <w:rPr>
          <w:rFonts w:ascii="Arial" w:hAnsi="Arial" w:cs="Arial"/>
          <w:sz w:val="21"/>
          <w:szCs w:val="21"/>
        </w:rPr>
        <w:t>ReMA</w:t>
      </w:r>
      <w:proofErr w:type="spellEnd"/>
      <w:r w:rsidRPr="00152166">
        <w:rPr>
          <w:rFonts w:ascii="Arial" w:hAnsi="Arial" w:cs="Arial"/>
          <w:sz w:val="21"/>
          <w:szCs w:val="21"/>
        </w:rPr>
        <w:t xml:space="preserve"> 2025 attendees to visit booth A16 to see the NXT68 </w:t>
      </w:r>
      <w:proofErr w:type="spellStart"/>
      <w:r w:rsidRPr="00152166">
        <w:rPr>
          <w:rFonts w:ascii="Arial" w:hAnsi="Arial" w:cs="Arial"/>
          <w:sz w:val="21"/>
          <w:szCs w:val="21"/>
        </w:rPr>
        <w:t>Hooklift</w:t>
      </w:r>
      <w:proofErr w:type="spellEnd"/>
      <w:r w:rsidRPr="00152166">
        <w:rPr>
          <w:rFonts w:ascii="Arial" w:hAnsi="Arial" w:cs="Arial"/>
          <w:sz w:val="21"/>
          <w:szCs w:val="21"/>
        </w:rPr>
        <w:t xml:space="preserve"> and learn more about the company</w:t>
      </w:r>
      <w:r w:rsidR="007A6C5E">
        <w:rPr>
          <w:rFonts w:ascii="Arial" w:hAnsi="Arial" w:cs="Arial"/>
          <w:sz w:val="21"/>
          <w:szCs w:val="21"/>
        </w:rPr>
        <w:t>’</w:t>
      </w:r>
      <w:r w:rsidRPr="00152166">
        <w:rPr>
          <w:rFonts w:ascii="Arial" w:hAnsi="Arial" w:cs="Arial"/>
          <w:sz w:val="21"/>
          <w:szCs w:val="21"/>
        </w:rPr>
        <w:t>s range of high-</w:t>
      </w:r>
      <w:r w:rsidR="005D12CC">
        <w:rPr>
          <w:rFonts w:ascii="Arial" w:hAnsi="Arial" w:cs="Arial"/>
          <w:sz w:val="21"/>
          <w:szCs w:val="21"/>
        </w:rPr>
        <w:t>quality</w:t>
      </w:r>
      <w:r w:rsidRPr="00152166">
        <w:rPr>
          <w:rFonts w:ascii="Arial" w:hAnsi="Arial" w:cs="Arial"/>
          <w:sz w:val="21"/>
          <w:szCs w:val="21"/>
        </w:rPr>
        <w:t xml:space="preserve"> equipment designed for the recycling and material handling sectors.</w:t>
      </w:r>
    </w:p>
    <w:p w14:paraId="672642F2" w14:textId="77777777" w:rsidR="007A6C5E" w:rsidRDefault="007A6C5E" w:rsidP="00152166">
      <w:pPr>
        <w:pStyle w:val="NoSpacing"/>
        <w:rPr>
          <w:rFonts w:ascii="Arial" w:hAnsi="Arial" w:cs="Arial"/>
          <w:sz w:val="21"/>
          <w:szCs w:val="21"/>
        </w:rPr>
      </w:pPr>
    </w:p>
    <w:p w14:paraId="46847999" w14:textId="77777777" w:rsidR="007A6C5E" w:rsidRPr="005D17E0" w:rsidRDefault="007A6C5E" w:rsidP="007A6C5E">
      <w:pPr>
        <w:rPr>
          <w:rFonts w:ascii="Arial" w:eastAsia="Arial" w:hAnsi="Arial" w:cs="Arial"/>
          <w:sz w:val="21"/>
          <w:szCs w:val="21"/>
        </w:rPr>
      </w:pPr>
      <w:r w:rsidRPr="005D17E0">
        <w:rPr>
          <w:rFonts w:ascii="Arial" w:eastAsia="Arial" w:hAnsi="Arial" w:cs="Arial"/>
          <w:sz w:val="21"/>
          <w:szCs w:val="21"/>
        </w:rPr>
        <w:t xml:space="preserve">For more information, visit </w:t>
      </w:r>
      <w:hyperlink r:id="rId20">
        <w:r w:rsidRPr="005D17E0">
          <w:rPr>
            <w:rFonts w:ascii="Arial" w:eastAsia="Arial" w:hAnsi="Arial" w:cs="Arial"/>
            <w:color w:val="1155CC"/>
            <w:sz w:val="21"/>
            <w:szCs w:val="21"/>
            <w:u w:val="single"/>
          </w:rPr>
          <w:t>stellarindustries.com</w:t>
        </w:r>
      </w:hyperlink>
      <w:r w:rsidRPr="005D17E0">
        <w:rPr>
          <w:rFonts w:ascii="Arial" w:eastAsia="Arial" w:hAnsi="Arial" w:cs="Arial"/>
          <w:sz w:val="21"/>
          <w:szCs w:val="21"/>
        </w:rPr>
        <w:t xml:space="preserve">. </w:t>
      </w:r>
    </w:p>
    <w:p w14:paraId="6339CC4E" w14:textId="77777777" w:rsidR="007A6C5E" w:rsidRPr="005D17E0" w:rsidRDefault="007A6C5E" w:rsidP="007A6C5E">
      <w:pPr>
        <w:rPr>
          <w:rFonts w:ascii="Arial" w:eastAsia="Arial" w:hAnsi="Arial" w:cs="Arial"/>
          <w:sz w:val="21"/>
          <w:szCs w:val="21"/>
        </w:rPr>
      </w:pPr>
      <w:r w:rsidRPr="005D17E0">
        <w:rPr>
          <w:rFonts w:ascii="Arial" w:eastAsia="Arial" w:hAnsi="Arial" w:cs="Arial"/>
          <w:sz w:val="21"/>
          <w:szCs w:val="21"/>
        </w:rPr>
        <w:t xml:space="preserve">  </w:t>
      </w:r>
    </w:p>
    <w:p w14:paraId="3B5FB17D" w14:textId="77777777" w:rsidR="007A6C5E" w:rsidRPr="005D17E0" w:rsidRDefault="007A6C5E" w:rsidP="007A6C5E">
      <w:pPr>
        <w:jc w:val="center"/>
        <w:rPr>
          <w:rFonts w:ascii="Arial" w:eastAsia="Arial" w:hAnsi="Arial" w:cs="Arial"/>
          <w:sz w:val="21"/>
          <w:szCs w:val="21"/>
        </w:rPr>
      </w:pPr>
      <w:r w:rsidRPr="005D17E0">
        <w:rPr>
          <w:rFonts w:ascii="Arial" w:eastAsia="Arial" w:hAnsi="Arial" w:cs="Arial"/>
          <w:sz w:val="21"/>
          <w:szCs w:val="21"/>
        </w:rPr>
        <w:t>###</w:t>
      </w:r>
    </w:p>
    <w:p w14:paraId="6128EA7D" w14:textId="77777777" w:rsidR="007A6C5E" w:rsidRPr="005D17E0" w:rsidRDefault="007A6C5E" w:rsidP="007A6C5E">
      <w:pPr>
        <w:spacing w:line="276" w:lineRule="auto"/>
        <w:jc w:val="center"/>
        <w:rPr>
          <w:rFonts w:ascii="Arial" w:eastAsia="Arial" w:hAnsi="Arial" w:cs="Arial"/>
          <w:sz w:val="21"/>
          <w:szCs w:val="21"/>
        </w:rPr>
      </w:pPr>
    </w:p>
    <w:p w14:paraId="79B8B4B1" w14:textId="77777777" w:rsidR="007A6C5E" w:rsidRPr="005D17E0" w:rsidRDefault="007A6C5E" w:rsidP="007A6C5E">
      <w:pPr>
        <w:rPr>
          <w:rFonts w:ascii="Arial" w:eastAsia="Arial" w:hAnsi="Arial" w:cs="Arial"/>
          <w:sz w:val="21"/>
          <w:szCs w:val="21"/>
        </w:rPr>
      </w:pPr>
      <w:r w:rsidRPr="005D17E0">
        <w:rPr>
          <w:rFonts w:ascii="Arial" w:eastAsia="Arial" w:hAnsi="Arial" w:cs="Arial"/>
          <w:i/>
          <w:color w:val="222222"/>
          <w:sz w:val="21"/>
          <w:szCs w:val="21"/>
          <w:highlight w:val="white"/>
        </w:rPr>
        <w:t>Stellar was founded in 1990 in Garner, Iowa, and has since expanded operations to multiple U.S. locations. Stellar is a 100% employee-owned and -operated manufacturer of high-quality work trucks, service cranes and accessories, in addition to trailers. Through the innovative, growing product line and an expanding distribution network, the company has gained an international presence and become the No. 1 productivity choice in many markets. </w:t>
      </w:r>
    </w:p>
    <w:p w14:paraId="53CFE869" w14:textId="77777777" w:rsidR="00E77466" w:rsidRDefault="00E77466">
      <w:pPr>
        <w:rPr>
          <w:rFonts w:ascii="Arial" w:eastAsia="Arial" w:hAnsi="Arial" w:cs="Arial"/>
          <w:sz w:val="20"/>
          <w:szCs w:val="20"/>
        </w:rPr>
      </w:pPr>
    </w:p>
    <w:sectPr w:rsidR="00E77466">
      <w:headerReference w:type="even" r:id="rId21"/>
      <w:headerReference w:type="default" r:id="rId22"/>
      <w:footerReference w:type="even" r:id="rId23"/>
      <w:footerReference w:type="default" r:id="rId24"/>
      <w:headerReference w:type="first" r:id="rId25"/>
      <w:footerReference w:type="first" r:id="rId26"/>
      <w:pgSz w:w="12240" w:h="15840"/>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B20382" w14:textId="77777777" w:rsidR="008B2207" w:rsidRDefault="008B2207">
      <w:r>
        <w:separator/>
      </w:r>
    </w:p>
  </w:endnote>
  <w:endnote w:type="continuationSeparator" w:id="0">
    <w:p w14:paraId="6E09EEAF" w14:textId="77777777" w:rsidR="008B2207" w:rsidRDefault="008B22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B2BD8FB0-2183-1A45-8B99-E9DAB48EEFF0}"/>
  </w:font>
  <w:font w:name="Times New Roman">
    <w:panose1 w:val="02020603050405020304"/>
    <w:charset w:val="00"/>
    <w:family w:val="roman"/>
    <w:pitch w:val="variable"/>
    <w:sig w:usb0="E0002EFF" w:usb1="C000785B" w:usb2="00000009" w:usb3="00000000" w:csb0="000001FF" w:csb1="00000000"/>
    <w:embedRegular r:id="rId2" w:fontKey="{06E713D3-82C1-F448-8297-65232E226B60}"/>
    <w:embedBold r:id="rId3" w:fontKey="{03DD06B5-224B-4E46-9B5A-42964F2215E8}"/>
    <w:embedItalic r:id="rId4" w:fontKey="{F2D8F638-989B-344E-81B3-B1E67C7B130D}"/>
  </w:font>
  <w:font w:name="Courier New">
    <w:panose1 w:val="02070309020205020404"/>
    <w:charset w:val="00"/>
    <w:family w:val="modern"/>
    <w:pitch w:val="fixed"/>
    <w:sig w:usb0="E0002AFF" w:usb1="C0007843" w:usb2="00000009" w:usb3="00000000" w:csb0="000001FF" w:csb1="00000000"/>
    <w:embedRegular r:id="rId5" w:fontKey="{101AD881-136A-8E4A-9B7A-222491696C1A}"/>
  </w:font>
  <w:font w:name="Wingdings">
    <w:panose1 w:val="05000000000000000000"/>
    <w:charset w:val="4D"/>
    <w:family w:val="decorative"/>
    <w:pitch w:val="variable"/>
    <w:sig w:usb0="00000003" w:usb1="00000000" w:usb2="00000000" w:usb3="00000000" w:csb0="80000001" w:csb1="00000000"/>
    <w:embedRegular r:id="rId6" w:fontKey="{D0C31B1C-44EF-1E4E-A266-E263290AC9CC}"/>
  </w:font>
  <w:font w:name="Calibri">
    <w:panose1 w:val="020F0502020204030204"/>
    <w:charset w:val="00"/>
    <w:family w:val="swiss"/>
    <w:pitch w:val="variable"/>
    <w:sig w:usb0="E0002AFF" w:usb1="C000247B" w:usb2="00000009" w:usb3="00000000" w:csb0="000001FF" w:csb1="00000000"/>
    <w:embedRegular r:id="rId7" w:fontKey="{DCE61F70-9863-7B40-AF75-50B9AD3F8ADB}"/>
    <w:embedBold r:id="rId8" w:fontKey="{0A5C560C-039A-C544-8D65-97AF1B8B8328}"/>
  </w:font>
  <w:font w:name="Calibri Light">
    <w:panose1 w:val="020F0302020204030204"/>
    <w:charset w:val="00"/>
    <w:family w:val="swiss"/>
    <w:pitch w:val="variable"/>
    <w:sig w:usb0="E0002AFF" w:usb1="C000247B" w:usb2="00000009" w:usb3="00000000" w:csb0="000001FF" w:csb1="00000000"/>
    <w:embedRegular r:id="rId9" w:fontKey="{985578FB-6B0F-5443-9D0C-C7E3666CBFF3}"/>
  </w:font>
  <w:font w:name="Georgia">
    <w:panose1 w:val="02040502050405020303"/>
    <w:charset w:val="00"/>
    <w:family w:val="roman"/>
    <w:pitch w:val="variable"/>
    <w:sig w:usb0="00000287" w:usb1="00000000" w:usb2="00000000" w:usb3="00000000" w:csb0="0000009F" w:csb1="00000000"/>
    <w:embedRegular r:id="rId10" w:fontKey="{324E6436-779C-E640-AB93-5C1B634208F1}"/>
    <w:embedItalic r:id="rId11" w:fontKey="{FFD65ADF-BC1F-EB41-9B00-741D6CE3B8F1}"/>
  </w:font>
  <w:font w:name="Arial">
    <w:panose1 w:val="020B0604020202020204"/>
    <w:charset w:val="00"/>
    <w:family w:val="swiss"/>
    <w:pitch w:val="variable"/>
    <w:sig w:usb0="E0002AFF" w:usb1="C0007843" w:usb2="00000009" w:usb3="00000000" w:csb0="000001FF" w:csb1="00000000"/>
    <w:embedRegular r:id="rId12" w:fontKey="{B39BAB94-CC02-2D45-A97A-9B6E10E4D752}"/>
    <w:embedBold r:id="rId13" w:fontKey="{B1A22465-C5E9-C74A-A60A-D1CDBD2508C6}"/>
    <w:embedItalic r:id="rId14" w:fontKey="{CF4DA0B8-652B-C04A-A9D5-D21E4FEB18A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4E192" w14:textId="77777777" w:rsidR="00E77466" w:rsidRDefault="00E77466">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0EB0D4" w14:textId="77777777" w:rsidR="00E77466" w:rsidRDefault="00EE4D9F">
    <w:pPr>
      <w:pBdr>
        <w:top w:val="nil"/>
        <w:left w:val="nil"/>
        <w:bottom w:val="nil"/>
        <w:right w:val="nil"/>
        <w:between w:val="nil"/>
      </w:pBdr>
      <w:tabs>
        <w:tab w:val="center" w:pos="4680"/>
        <w:tab w:val="right" w:pos="9360"/>
      </w:tabs>
      <w:rPr>
        <w:color w:val="000000"/>
      </w:rPr>
    </w:pPr>
    <w:r>
      <w:rPr>
        <w:noProof/>
        <w:color w:val="000000"/>
      </w:rPr>
      <w:drawing>
        <wp:inline distT="0" distB="0" distL="0" distR="0" wp14:anchorId="028DAE89" wp14:editId="106D6B1B">
          <wp:extent cx="8254328" cy="741436"/>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3666" t="1" b="-15979"/>
                  <a:stretch>
                    <a:fillRect/>
                  </a:stretch>
                </pic:blipFill>
                <pic:spPr>
                  <a:xfrm>
                    <a:off x="0" y="0"/>
                    <a:ext cx="8254328" cy="741436"/>
                  </a:xfrm>
                  <a:prstGeom prst="rect">
                    <a:avLst/>
                  </a:prstGeom>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0BD75" w14:textId="77777777" w:rsidR="00E77466" w:rsidRDefault="00E77466">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238D6F" w14:textId="77777777" w:rsidR="008B2207" w:rsidRDefault="008B2207">
      <w:r>
        <w:separator/>
      </w:r>
    </w:p>
  </w:footnote>
  <w:footnote w:type="continuationSeparator" w:id="0">
    <w:p w14:paraId="49AA922D" w14:textId="77777777" w:rsidR="008B2207" w:rsidRDefault="008B22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E8422" w14:textId="77777777" w:rsidR="00E77466" w:rsidRDefault="00E77466">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17C64" w14:textId="77777777" w:rsidR="00E77466" w:rsidRDefault="00E77466">
    <w:pPr>
      <w:widowControl w:val="0"/>
      <w:pBdr>
        <w:top w:val="nil"/>
        <w:left w:val="nil"/>
        <w:bottom w:val="nil"/>
        <w:right w:val="nil"/>
        <w:between w:val="nil"/>
      </w:pBdr>
      <w:spacing w:line="276" w:lineRule="auto"/>
    </w:pPr>
  </w:p>
  <w:tbl>
    <w:tblPr>
      <w:tblStyle w:val="a0"/>
      <w:tblW w:w="9350" w:type="dxa"/>
      <w:tblBorders>
        <w:top w:val="nil"/>
        <w:left w:val="nil"/>
        <w:bottom w:val="nil"/>
        <w:right w:val="nil"/>
        <w:insideH w:val="nil"/>
        <w:insideV w:val="single" w:sz="8" w:space="0" w:color="4D4D4C"/>
      </w:tblBorders>
      <w:tblLayout w:type="fixed"/>
      <w:tblLook w:val="0400" w:firstRow="0" w:lastRow="0" w:firstColumn="0" w:lastColumn="0" w:noHBand="0" w:noVBand="1"/>
    </w:tblPr>
    <w:tblGrid>
      <w:gridCol w:w="3780"/>
      <w:gridCol w:w="5570"/>
    </w:tblGrid>
    <w:tr w:rsidR="00E77466" w14:paraId="24A8CD2A" w14:textId="77777777">
      <w:trPr>
        <w:trHeight w:val="180"/>
      </w:trPr>
      <w:tc>
        <w:tcPr>
          <w:tcW w:w="3780" w:type="dxa"/>
        </w:tcPr>
        <w:p w14:paraId="1C3DBE81" w14:textId="77777777" w:rsidR="00E77466" w:rsidRDefault="00EE4D9F">
          <w:pPr>
            <w:pBdr>
              <w:top w:val="nil"/>
              <w:left w:val="nil"/>
              <w:bottom w:val="nil"/>
              <w:right w:val="nil"/>
              <w:between w:val="nil"/>
            </w:pBdr>
            <w:tabs>
              <w:tab w:val="center" w:pos="4680"/>
              <w:tab w:val="right" w:pos="9360"/>
            </w:tabs>
            <w:rPr>
              <w:color w:val="000000"/>
            </w:rPr>
          </w:pPr>
          <w:r>
            <w:rPr>
              <w:noProof/>
            </w:rPr>
            <w:drawing>
              <wp:inline distT="114300" distB="114300" distL="114300" distR="114300" wp14:anchorId="45FB1F1F" wp14:editId="4DE5C399">
                <wp:extent cx="2266950" cy="914400"/>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266950" cy="914400"/>
                        </a:xfrm>
                        <a:prstGeom prst="rect">
                          <a:avLst/>
                        </a:prstGeom>
                        <a:ln/>
                      </pic:spPr>
                    </pic:pic>
                  </a:graphicData>
                </a:graphic>
              </wp:inline>
            </w:drawing>
          </w:r>
        </w:p>
      </w:tc>
      <w:tc>
        <w:tcPr>
          <w:tcW w:w="5570" w:type="dxa"/>
        </w:tcPr>
        <w:p w14:paraId="07C21ADB" w14:textId="77777777" w:rsidR="00E77466" w:rsidRDefault="00E77466">
          <w:pPr>
            <w:pBdr>
              <w:top w:val="nil"/>
              <w:left w:val="nil"/>
              <w:bottom w:val="nil"/>
              <w:right w:val="nil"/>
              <w:between w:val="nil"/>
            </w:pBdr>
            <w:tabs>
              <w:tab w:val="center" w:pos="4680"/>
              <w:tab w:val="right" w:pos="9360"/>
            </w:tabs>
            <w:spacing w:line="276" w:lineRule="auto"/>
            <w:rPr>
              <w:rFonts w:ascii="Arial" w:eastAsia="Arial" w:hAnsi="Arial" w:cs="Arial"/>
              <w:color w:val="4D4D4C"/>
              <w:sz w:val="18"/>
              <w:szCs w:val="18"/>
            </w:rPr>
          </w:pPr>
        </w:p>
        <w:p w14:paraId="3C8CFBAE" w14:textId="77777777" w:rsidR="00E77466" w:rsidRDefault="00EE4D9F">
          <w:pPr>
            <w:pBdr>
              <w:top w:val="nil"/>
              <w:left w:val="nil"/>
              <w:bottom w:val="nil"/>
              <w:right w:val="nil"/>
              <w:between w:val="nil"/>
            </w:pBdr>
            <w:tabs>
              <w:tab w:val="center" w:pos="4680"/>
              <w:tab w:val="right" w:pos="9360"/>
            </w:tabs>
            <w:spacing w:line="276" w:lineRule="auto"/>
            <w:rPr>
              <w:rFonts w:ascii="Arial" w:eastAsia="Arial" w:hAnsi="Arial" w:cs="Arial"/>
              <w:color w:val="4D4D4C"/>
              <w:sz w:val="20"/>
              <w:szCs w:val="20"/>
            </w:rPr>
          </w:pPr>
          <w:r>
            <w:rPr>
              <w:rFonts w:ascii="Arial" w:eastAsia="Arial" w:hAnsi="Arial" w:cs="Arial"/>
              <w:color w:val="4D4D4C"/>
              <w:sz w:val="20"/>
              <w:szCs w:val="20"/>
            </w:rPr>
            <w:t>         </w:t>
          </w:r>
          <w:hyperlink r:id="rId2">
            <w:r w:rsidR="00E77466">
              <w:rPr>
                <w:rFonts w:ascii="Arial" w:eastAsia="Arial" w:hAnsi="Arial" w:cs="Arial"/>
                <w:color w:val="1155CC"/>
                <w:sz w:val="20"/>
                <w:szCs w:val="20"/>
                <w:u w:val="single"/>
              </w:rPr>
              <w:t>stellarindustries.com</w:t>
            </w:r>
          </w:hyperlink>
          <w:r>
            <w:rPr>
              <w:rFonts w:ascii="Arial" w:eastAsia="Arial" w:hAnsi="Arial" w:cs="Arial"/>
              <w:color w:val="4D4D4C"/>
              <w:sz w:val="20"/>
              <w:szCs w:val="20"/>
            </w:rPr>
            <w:t xml:space="preserve"> | 800.321.3741</w:t>
          </w:r>
        </w:p>
        <w:p w14:paraId="07A01DED" w14:textId="77777777" w:rsidR="00E77466" w:rsidRDefault="00EE4D9F">
          <w:pPr>
            <w:pBdr>
              <w:top w:val="nil"/>
              <w:left w:val="nil"/>
              <w:bottom w:val="nil"/>
              <w:right w:val="nil"/>
              <w:between w:val="nil"/>
            </w:pBdr>
            <w:tabs>
              <w:tab w:val="center" w:pos="4680"/>
              <w:tab w:val="right" w:pos="9360"/>
            </w:tabs>
            <w:spacing w:line="276" w:lineRule="auto"/>
            <w:rPr>
              <w:color w:val="000000"/>
            </w:rPr>
          </w:pPr>
          <w:r>
            <w:rPr>
              <w:rFonts w:ascii="Arial" w:eastAsia="Arial" w:hAnsi="Arial" w:cs="Arial"/>
              <w:color w:val="4D4D4C"/>
              <w:sz w:val="20"/>
              <w:szCs w:val="20"/>
            </w:rPr>
            <w:t>         190 State St, Garner, IA 50438</w:t>
          </w:r>
        </w:p>
      </w:tc>
    </w:tr>
  </w:tbl>
  <w:p w14:paraId="7AD38358" w14:textId="77777777" w:rsidR="00E77466" w:rsidRDefault="00E77466">
    <w:pPr>
      <w:rPr>
        <w:rFonts w:ascii="Arial" w:eastAsia="Arial" w:hAnsi="Arial" w:cs="Arial"/>
        <w:b/>
        <w:sz w:val="20"/>
        <w:szCs w:val="20"/>
      </w:rPr>
    </w:pPr>
  </w:p>
  <w:p w14:paraId="1F62C4ED" w14:textId="77777777" w:rsidR="00E77466" w:rsidRDefault="00E77466">
    <w:pPr>
      <w:pBdr>
        <w:top w:val="nil"/>
        <w:left w:val="nil"/>
        <w:bottom w:val="nil"/>
        <w:right w:val="nil"/>
        <w:between w:val="nil"/>
      </w:pBdr>
      <w:tabs>
        <w:tab w:val="center" w:pos="4680"/>
        <w:tab w:val="right" w:pos="9360"/>
      </w:tabs>
      <w:rPr>
        <w:rFonts w:ascii="Arial" w:eastAsia="Arial" w:hAnsi="Arial" w:cs="Arial"/>
        <w:b/>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663B4" w14:textId="77777777" w:rsidR="00E77466" w:rsidRDefault="00E77466">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777A69"/>
    <w:multiLevelType w:val="multilevel"/>
    <w:tmpl w:val="CD32B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36EA65FF"/>
    <w:multiLevelType w:val="multilevel"/>
    <w:tmpl w:val="71F8B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D647536"/>
    <w:multiLevelType w:val="multilevel"/>
    <w:tmpl w:val="C43A9C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A6C4F89"/>
    <w:multiLevelType w:val="multilevel"/>
    <w:tmpl w:val="F300F03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B7478AC"/>
    <w:multiLevelType w:val="multilevel"/>
    <w:tmpl w:val="76EC9C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B6458F2"/>
    <w:multiLevelType w:val="hybridMultilevel"/>
    <w:tmpl w:val="FD5437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0526D09"/>
    <w:multiLevelType w:val="hybridMultilevel"/>
    <w:tmpl w:val="3D3C9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66978150">
    <w:abstractNumId w:val="2"/>
  </w:num>
  <w:num w:numId="2" w16cid:durableId="846138070">
    <w:abstractNumId w:val="4"/>
  </w:num>
  <w:num w:numId="3" w16cid:durableId="437919782">
    <w:abstractNumId w:val="1"/>
  </w:num>
  <w:num w:numId="4" w16cid:durableId="1746561443">
    <w:abstractNumId w:val="5"/>
  </w:num>
  <w:num w:numId="5" w16cid:durableId="150754678">
    <w:abstractNumId w:val="6"/>
  </w:num>
  <w:num w:numId="6" w16cid:durableId="567812195">
    <w:abstractNumId w:val="0"/>
  </w:num>
  <w:num w:numId="7" w16cid:durableId="13410045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7466"/>
    <w:rsid w:val="00002A47"/>
    <w:rsid w:val="00010A45"/>
    <w:rsid w:val="00016625"/>
    <w:rsid w:val="00063CFD"/>
    <w:rsid w:val="00081E97"/>
    <w:rsid w:val="00152166"/>
    <w:rsid w:val="0018091A"/>
    <w:rsid w:val="0018489F"/>
    <w:rsid w:val="001F18F0"/>
    <w:rsid w:val="00224BC1"/>
    <w:rsid w:val="002A4679"/>
    <w:rsid w:val="002C309C"/>
    <w:rsid w:val="002C55C6"/>
    <w:rsid w:val="002E2FCA"/>
    <w:rsid w:val="003205FB"/>
    <w:rsid w:val="00320DEF"/>
    <w:rsid w:val="00346F88"/>
    <w:rsid w:val="004169E8"/>
    <w:rsid w:val="004446FD"/>
    <w:rsid w:val="00460096"/>
    <w:rsid w:val="0047517C"/>
    <w:rsid w:val="0052624F"/>
    <w:rsid w:val="005614BD"/>
    <w:rsid w:val="005B5998"/>
    <w:rsid w:val="005C16C4"/>
    <w:rsid w:val="005D01ED"/>
    <w:rsid w:val="005D12CC"/>
    <w:rsid w:val="005D17E0"/>
    <w:rsid w:val="005F0A00"/>
    <w:rsid w:val="00614DBF"/>
    <w:rsid w:val="00674A19"/>
    <w:rsid w:val="00681755"/>
    <w:rsid w:val="00716293"/>
    <w:rsid w:val="00747B25"/>
    <w:rsid w:val="00754D9A"/>
    <w:rsid w:val="007A6C5E"/>
    <w:rsid w:val="007A75C8"/>
    <w:rsid w:val="007C199B"/>
    <w:rsid w:val="007F2CEB"/>
    <w:rsid w:val="007F2E75"/>
    <w:rsid w:val="00803ED3"/>
    <w:rsid w:val="00846785"/>
    <w:rsid w:val="008521A9"/>
    <w:rsid w:val="00876118"/>
    <w:rsid w:val="008B04C4"/>
    <w:rsid w:val="008B2207"/>
    <w:rsid w:val="008B5B6C"/>
    <w:rsid w:val="008B613F"/>
    <w:rsid w:val="00911EF8"/>
    <w:rsid w:val="009269AE"/>
    <w:rsid w:val="00931F7E"/>
    <w:rsid w:val="009418D7"/>
    <w:rsid w:val="00950681"/>
    <w:rsid w:val="009614E9"/>
    <w:rsid w:val="00983040"/>
    <w:rsid w:val="00A24DD0"/>
    <w:rsid w:val="00AC1707"/>
    <w:rsid w:val="00B07F1D"/>
    <w:rsid w:val="00B2325C"/>
    <w:rsid w:val="00B44F57"/>
    <w:rsid w:val="00B761D5"/>
    <w:rsid w:val="00BE2E03"/>
    <w:rsid w:val="00C6754A"/>
    <w:rsid w:val="00C81C40"/>
    <w:rsid w:val="00D71511"/>
    <w:rsid w:val="00D84EF1"/>
    <w:rsid w:val="00E1118E"/>
    <w:rsid w:val="00E56FAE"/>
    <w:rsid w:val="00E7533E"/>
    <w:rsid w:val="00E763E0"/>
    <w:rsid w:val="00E77466"/>
    <w:rsid w:val="00E97DFB"/>
    <w:rsid w:val="00EC687B"/>
    <w:rsid w:val="00EE4D9F"/>
    <w:rsid w:val="00F6024F"/>
    <w:rsid w:val="00F84AA1"/>
    <w:rsid w:val="00FA2AC8"/>
    <w:rsid w:val="00FF6C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D1264E"/>
  <w15:docId w15:val="{EFF69200-2B17-284D-BFE9-9D28EABBBE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3CFD"/>
    <w:rPr>
      <w:rFonts w:ascii="Times New Roman" w:eastAsia="Times New Roman" w:hAnsi="Times New Roman" w:cs="Times New Roman"/>
    </w:rPr>
  </w:style>
  <w:style w:type="paragraph" w:styleId="Heading1">
    <w:name w:val="heading 1"/>
    <w:basedOn w:val="Normal"/>
    <w:next w:val="Normal"/>
    <w:link w:val="Heading1Char"/>
    <w:uiPriority w:val="9"/>
    <w:qFormat/>
    <w:rsid w:val="000714C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link w:val="Heading3Char"/>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link w:val="Heading5Char"/>
    <w:uiPriority w:val="9"/>
    <w:unhideWhenUsed/>
    <w:qFormat/>
    <w:pPr>
      <w:keepNext/>
      <w:keepLines/>
      <w:spacing w:before="220" w:after="40"/>
      <w:outlineLvl w:val="4"/>
    </w:pPr>
    <w:rPr>
      <w:b/>
      <w:sz w:val="22"/>
      <w:szCs w:val="22"/>
    </w:rPr>
  </w:style>
  <w:style w:type="paragraph" w:styleId="Heading6">
    <w:name w:val="heading 6"/>
    <w:basedOn w:val="Normal"/>
    <w:next w:val="Normal"/>
    <w:link w:val="Heading6Char"/>
    <w:uiPriority w:val="9"/>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0714C2"/>
    <w:pPr>
      <w:tabs>
        <w:tab w:val="center" w:pos="4680"/>
        <w:tab w:val="right" w:pos="9360"/>
      </w:tabs>
    </w:pPr>
  </w:style>
  <w:style w:type="character" w:customStyle="1" w:styleId="HeaderChar">
    <w:name w:val="Header Char"/>
    <w:basedOn w:val="DefaultParagraphFont"/>
    <w:link w:val="Header"/>
    <w:uiPriority w:val="99"/>
    <w:rsid w:val="000714C2"/>
  </w:style>
  <w:style w:type="paragraph" w:styleId="Footer">
    <w:name w:val="footer"/>
    <w:basedOn w:val="Normal"/>
    <w:link w:val="FooterChar"/>
    <w:uiPriority w:val="99"/>
    <w:unhideWhenUsed/>
    <w:rsid w:val="000714C2"/>
    <w:pPr>
      <w:tabs>
        <w:tab w:val="center" w:pos="4680"/>
        <w:tab w:val="right" w:pos="9360"/>
      </w:tabs>
    </w:pPr>
  </w:style>
  <w:style w:type="character" w:customStyle="1" w:styleId="FooterChar">
    <w:name w:val="Footer Char"/>
    <w:basedOn w:val="DefaultParagraphFont"/>
    <w:link w:val="Footer"/>
    <w:uiPriority w:val="99"/>
    <w:rsid w:val="000714C2"/>
  </w:style>
  <w:style w:type="table" w:styleId="TableGrid">
    <w:name w:val="Table Grid"/>
    <w:basedOn w:val="TableNormal"/>
    <w:uiPriority w:val="39"/>
    <w:rsid w:val="000714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714C2"/>
    <w:rPr>
      <w:rFonts w:asciiTheme="majorHAnsi" w:eastAsiaTheme="majorEastAsia" w:hAnsiTheme="majorHAnsi" w:cstheme="majorBidi"/>
      <w:color w:val="2F5496" w:themeColor="accent1" w:themeShade="BF"/>
      <w:sz w:val="32"/>
      <w:szCs w:val="3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paragraph" w:styleId="NormalWeb">
    <w:name w:val="Normal (Web)"/>
    <w:basedOn w:val="Normal"/>
    <w:uiPriority w:val="99"/>
    <w:semiHidden/>
    <w:unhideWhenUsed/>
    <w:rsid w:val="00C81C40"/>
    <w:pPr>
      <w:spacing w:before="100" w:beforeAutospacing="1" w:after="100" w:afterAutospacing="1"/>
    </w:pPr>
  </w:style>
  <w:style w:type="character" w:styleId="Hyperlink">
    <w:name w:val="Hyperlink"/>
    <w:basedOn w:val="DefaultParagraphFont"/>
    <w:uiPriority w:val="99"/>
    <w:semiHidden/>
    <w:unhideWhenUsed/>
    <w:rsid w:val="00C81C40"/>
    <w:rPr>
      <w:color w:val="0000FF"/>
      <w:u w:val="single"/>
    </w:rPr>
  </w:style>
  <w:style w:type="character" w:styleId="Strong">
    <w:name w:val="Strong"/>
    <w:basedOn w:val="DefaultParagraphFont"/>
    <w:uiPriority w:val="22"/>
    <w:qFormat/>
    <w:rsid w:val="00C81C40"/>
    <w:rPr>
      <w:b/>
      <w:bCs/>
    </w:rPr>
  </w:style>
  <w:style w:type="paragraph" w:styleId="NoSpacing">
    <w:name w:val="No Spacing"/>
    <w:uiPriority w:val="1"/>
    <w:qFormat/>
    <w:rsid w:val="00B2325C"/>
  </w:style>
  <w:style w:type="character" w:styleId="FollowedHyperlink">
    <w:name w:val="FollowedHyperlink"/>
    <w:basedOn w:val="DefaultParagraphFont"/>
    <w:uiPriority w:val="99"/>
    <w:semiHidden/>
    <w:unhideWhenUsed/>
    <w:rsid w:val="00C6754A"/>
    <w:rPr>
      <w:color w:val="954F72" w:themeColor="followedHyperlink"/>
      <w:u w:val="single"/>
    </w:rPr>
  </w:style>
  <w:style w:type="paragraph" w:styleId="ListParagraph">
    <w:name w:val="List Paragraph"/>
    <w:basedOn w:val="Normal"/>
    <w:uiPriority w:val="34"/>
    <w:qFormat/>
    <w:rsid w:val="00C6754A"/>
    <w:pPr>
      <w:ind w:left="720"/>
      <w:contextualSpacing/>
    </w:pPr>
  </w:style>
  <w:style w:type="character" w:customStyle="1" w:styleId="Heading3Char">
    <w:name w:val="Heading 3 Char"/>
    <w:basedOn w:val="DefaultParagraphFont"/>
    <w:link w:val="Heading3"/>
    <w:uiPriority w:val="9"/>
    <w:rsid w:val="00063CFD"/>
    <w:rPr>
      <w:b/>
      <w:sz w:val="28"/>
      <w:szCs w:val="28"/>
    </w:rPr>
  </w:style>
  <w:style w:type="character" w:customStyle="1" w:styleId="Heading5Char">
    <w:name w:val="Heading 5 Char"/>
    <w:basedOn w:val="DefaultParagraphFont"/>
    <w:link w:val="Heading5"/>
    <w:uiPriority w:val="9"/>
    <w:rsid w:val="00063CFD"/>
    <w:rPr>
      <w:b/>
      <w:sz w:val="22"/>
      <w:szCs w:val="22"/>
    </w:rPr>
  </w:style>
  <w:style w:type="character" w:customStyle="1" w:styleId="Heading6Char">
    <w:name w:val="Heading 6 Char"/>
    <w:basedOn w:val="DefaultParagraphFont"/>
    <w:link w:val="Heading6"/>
    <w:uiPriority w:val="9"/>
    <w:rsid w:val="00063CFD"/>
    <w:rPr>
      <w:b/>
      <w:sz w:val="20"/>
      <w:szCs w:val="20"/>
    </w:rPr>
  </w:style>
  <w:style w:type="character" w:styleId="Emphasis">
    <w:name w:val="Emphasis"/>
    <w:basedOn w:val="DefaultParagraphFont"/>
    <w:uiPriority w:val="20"/>
    <w:qFormat/>
    <w:rsid w:val="00063CFD"/>
    <w:rPr>
      <w:i/>
      <w:iCs/>
    </w:rPr>
  </w:style>
  <w:style w:type="character" w:customStyle="1" w:styleId="overflow-hidden">
    <w:name w:val="overflow-hidden"/>
    <w:basedOn w:val="DefaultParagraphFont"/>
    <w:rsid w:val="00063CFD"/>
  </w:style>
  <w:style w:type="paragraph" w:styleId="Revision">
    <w:name w:val="Revision"/>
    <w:hidden/>
    <w:uiPriority w:val="99"/>
    <w:semiHidden/>
    <w:rsid w:val="00846785"/>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9904229">
      <w:bodyDiv w:val="1"/>
      <w:marLeft w:val="0"/>
      <w:marRight w:val="0"/>
      <w:marTop w:val="0"/>
      <w:marBottom w:val="0"/>
      <w:divBdr>
        <w:top w:val="none" w:sz="0" w:space="0" w:color="auto"/>
        <w:left w:val="none" w:sz="0" w:space="0" w:color="auto"/>
        <w:bottom w:val="none" w:sz="0" w:space="0" w:color="auto"/>
        <w:right w:val="none" w:sz="0" w:space="0" w:color="auto"/>
      </w:divBdr>
    </w:div>
    <w:div w:id="465004219">
      <w:bodyDiv w:val="1"/>
      <w:marLeft w:val="0"/>
      <w:marRight w:val="0"/>
      <w:marTop w:val="0"/>
      <w:marBottom w:val="0"/>
      <w:divBdr>
        <w:top w:val="none" w:sz="0" w:space="0" w:color="auto"/>
        <w:left w:val="none" w:sz="0" w:space="0" w:color="auto"/>
        <w:bottom w:val="none" w:sz="0" w:space="0" w:color="auto"/>
        <w:right w:val="none" w:sz="0" w:space="0" w:color="auto"/>
      </w:divBdr>
    </w:div>
    <w:div w:id="567112137">
      <w:bodyDiv w:val="1"/>
      <w:marLeft w:val="0"/>
      <w:marRight w:val="0"/>
      <w:marTop w:val="0"/>
      <w:marBottom w:val="0"/>
      <w:divBdr>
        <w:top w:val="none" w:sz="0" w:space="0" w:color="auto"/>
        <w:left w:val="none" w:sz="0" w:space="0" w:color="auto"/>
        <w:bottom w:val="none" w:sz="0" w:space="0" w:color="auto"/>
        <w:right w:val="none" w:sz="0" w:space="0" w:color="auto"/>
      </w:divBdr>
    </w:div>
    <w:div w:id="576674448">
      <w:bodyDiv w:val="1"/>
      <w:marLeft w:val="0"/>
      <w:marRight w:val="0"/>
      <w:marTop w:val="0"/>
      <w:marBottom w:val="0"/>
      <w:divBdr>
        <w:top w:val="none" w:sz="0" w:space="0" w:color="auto"/>
        <w:left w:val="none" w:sz="0" w:space="0" w:color="auto"/>
        <w:bottom w:val="none" w:sz="0" w:space="0" w:color="auto"/>
        <w:right w:val="none" w:sz="0" w:space="0" w:color="auto"/>
      </w:divBdr>
    </w:div>
    <w:div w:id="1066338837">
      <w:bodyDiv w:val="1"/>
      <w:marLeft w:val="0"/>
      <w:marRight w:val="0"/>
      <w:marTop w:val="0"/>
      <w:marBottom w:val="0"/>
      <w:divBdr>
        <w:top w:val="none" w:sz="0" w:space="0" w:color="auto"/>
        <w:left w:val="none" w:sz="0" w:space="0" w:color="auto"/>
        <w:bottom w:val="none" w:sz="0" w:space="0" w:color="auto"/>
        <w:right w:val="none" w:sz="0" w:space="0" w:color="auto"/>
      </w:divBdr>
    </w:div>
    <w:div w:id="1379278382">
      <w:bodyDiv w:val="1"/>
      <w:marLeft w:val="0"/>
      <w:marRight w:val="0"/>
      <w:marTop w:val="0"/>
      <w:marBottom w:val="0"/>
      <w:divBdr>
        <w:top w:val="none" w:sz="0" w:space="0" w:color="auto"/>
        <w:left w:val="none" w:sz="0" w:space="0" w:color="auto"/>
        <w:bottom w:val="none" w:sz="0" w:space="0" w:color="auto"/>
        <w:right w:val="none" w:sz="0" w:space="0" w:color="auto"/>
      </w:divBdr>
    </w:div>
    <w:div w:id="1918594444">
      <w:bodyDiv w:val="1"/>
      <w:marLeft w:val="0"/>
      <w:marRight w:val="0"/>
      <w:marTop w:val="0"/>
      <w:marBottom w:val="0"/>
      <w:divBdr>
        <w:top w:val="none" w:sz="0" w:space="0" w:color="auto"/>
        <w:left w:val="none" w:sz="0" w:space="0" w:color="auto"/>
        <w:bottom w:val="none" w:sz="0" w:space="0" w:color="auto"/>
        <w:right w:val="none" w:sz="0" w:space="0" w:color="auto"/>
      </w:divBdr>
      <w:divsChild>
        <w:div w:id="1922447935">
          <w:marLeft w:val="0"/>
          <w:marRight w:val="0"/>
          <w:marTop w:val="0"/>
          <w:marBottom w:val="0"/>
          <w:divBdr>
            <w:top w:val="none" w:sz="0" w:space="0" w:color="auto"/>
            <w:left w:val="none" w:sz="0" w:space="0" w:color="auto"/>
            <w:bottom w:val="none" w:sz="0" w:space="0" w:color="auto"/>
            <w:right w:val="none" w:sz="0" w:space="0" w:color="auto"/>
          </w:divBdr>
          <w:divsChild>
            <w:div w:id="2022127199">
              <w:marLeft w:val="0"/>
              <w:marRight w:val="0"/>
              <w:marTop w:val="0"/>
              <w:marBottom w:val="0"/>
              <w:divBdr>
                <w:top w:val="none" w:sz="0" w:space="0" w:color="auto"/>
                <w:left w:val="none" w:sz="0" w:space="0" w:color="auto"/>
                <w:bottom w:val="none" w:sz="0" w:space="0" w:color="auto"/>
                <w:right w:val="none" w:sz="0" w:space="0" w:color="auto"/>
              </w:divBdr>
              <w:divsChild>
                <w:div w:id="656804327">
                  <w:marLeft w:val="0"/>
                  <w:marRight w:val="0"/>
                  <w:marTop w:val="0"/>
                  <w:marBottom w:val="0"/>
                  <w:divBdr>
                    <w:top w:val="none" w:sz="0" w:space="0" w:color="auto"/>
                    <w:left w:val="none" w:sz="0" w:space="0" w:color="auto"/>
                    <w:bottom w:val="none" w:sz="0" w:space="0" w:color="auto"/>
                    <w:right w:val="none" w:sz="0" w:space="0" w:color="auto"/>
                  </w:divBdr>
                  <w:divsChild>
                    <w:div w:id="299460740">
                      <w:marLeft w:val="0"/>
                      <w:marRight w:val="0"/>
                      <w:marTop w:val="0"/>
                      <w:marBottom w:val="0"/>
                      <w:divBdr>
                        <w:top w:val="none" w:sz="0" w:space="0" w:color="auto"/>
                        <w:left w:val="none" w:sz="0" w:space="0" w:color="auto"/>
                        <w:bottom w:val="none" w:sz="0" w:space="0" w:color="auto"/>
                        <w:right w:val="none" w:sz="0" w:space="0" w:color="auto"/>
                      </w:divBdr>
                      <w:divsChild>
                        <w:div w:id="1368023100">
                          <w:marLeft w:val="0"/>
                          <w:marRight w:val="0"/>
                          <w:marTop w:val="0"/>
                          <w:marBottom w:val="0"/>
                          <w:divBdr>
                            <w:top w:val="none" w:sz="0" w:space="0" w:color="auto"/>
                            <w:left w:val="none" w:sz="0" w:space="0" w:color="auto"/>
                            <w:bottom w:val="none" w:sz="0" w:space="0" w:color="auto"/>
                            <w:right w:val="none" w:sz="0" w:space="0" w:color="auto"/>
                          </w:divBdr>
                          <w:divsChild>
                            <w:div w:id="2035886518">
                              <w:marLeft w:val="0"/>
                              <w:marRight w:val="0"/>
                              <w:marTop w:val="0"/>
                              <w:marBottom w:val="0"/>
                              <w:divBdr>
                                <w:top w:val="none" w:sz="0" w:space="0" w:color="auto"/>
                                <w:left w:val="none" w:sz="0" w:space="0" w:color="auto"/>
                                <w:bottom w:val="none" w:sz="0" w:space="0" w:color="auto"/>
                                <w:right w:val="none" w:sz="0" w:space="0" w:color="auto"/>
                              </w:divBdr>
                              <w:divsChild>
                                <w:div w:id="311374151">
                                  <w:marLeft w:val="0"/>
                                  <w:marRight w:val="0"/>
                                  <w:marTop w:val="0"/>
                                  <w:marBottom w:val="0"/>
                                  <w:divBdr>
                                    <w:top w:val="none" w:sz="0" w:space="0" w:color="auto"/>
                                    <w:left w:val="none" w:sz="0" w:space="0" w:color="auto"/>
                                    <w:bottom w:val="none" w:sz="0" w:space="0" w:color="auto"/>
                                    <w:right w:val="none" w:sz="0" w:space="0" w:color="auto"/>
                                  </w:divBdr>
                                  <w:divsChild>
                                    <w:div w:id="885292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3271215">
                          <w:marLeft w:val="0"/>
                          <w:marRight w:val="0"/>
                          <w:marTop w:val="0"/>
                          <w:marBottom w:val="0"/>
                          <w:divBdr>
                            <w:top w:val="none" w:sz="0" w:space="0" w:color="auto"/>
                            <w:left w:val="none" w:sz="0" w:space="0" w:color="auto"/>
                            <w:bottom w:val="none" w:sz="0" w:space="0" w:color="auto"/>
                            <w:right w:val="none" w:sz="0" w:space="0" w:color="auto"/>
                          </w:divBdr>
                          <w:divsChild>
                            <w:div w:id="1004866699">
                              <w:marLeft w:val="0"/>
                              <w:marRight w:val="0"/>
                              <w:marTop w:val="0"/>
                              <w:marBottom w:val="0"/>
                              <w:divBdr>
                                <w:top w:val="none" w:sz="0" w:space="0" w:color="auto"/>
                                <w:left w:val="none" w:sz="0" w:space="0" w:color="auto"/>
                                <w:bottom w:val="none" w:sz="0" w:space="0" w:color="auto"/>
                                <w:right w:val="none" w:sz="0" w:space="0" w:color="auto"/>
                              </w:divBdr>
                              <w:divsChild>
                                <w:div w:id="209088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0202575">
          <w:marLeft w:val="0"/>
          <w:marRight w:val="0"/>
          <w:marTop w:val="0"/>
          <w:marBottom w:val="0"/>
          <w:divBdr>
            <w:top w:val="none" w:sz="0" w:space="0" w:color="auto"/>
            <w:left w:val="none" w:sz="0" w:space="0" w:color="auto"/>
            <w:bottom w:val="none" w:sz="0" w:space="0" w:color="auto"/>
            <w:right w:val="none" w:sz="0" w:space="0" w:color="auto"/>
          </w:divBdr>
          <w:divsChild>
            <w:div w:id="1909610370">
              <w:marLeft w:val="0"/>
              <w:marRight w:val="0"/>
              <w:marTop w:val="0"/>
              <w:marBottom w:val="0"/>
              <w:divBdr>
                <w:top w:val="none" w:sz="0" w:space="0" w:color="auto"/>
                <w:left w:val="none" w:sz="0" w:space="0" w:color="auto"/>
                <w:bottom w:val="none" w:sz="0" w:space="0" w:color="auto"/>
                <w:right w:val="none" w:sz="0" w:space="0" w:color="auto"/>
              </w:divBdr>
              <w:divsChild>
                <w:div w:id="1792868582">
                  <w:marLeft w:val="0"/>
                  <w:marRight w:val="0"/>
                  <w:marTop w:val="0"/>
                  <w:marBottom w:val="0"/>
                  <w:divBdr>
                    <w:top w:val="none" w:sz="0" w:space="0" w:color="auto"/>
                    <w:left w:val="none" w:sz="0" w:space="0" w:color="auto"/>
                    <w:bottom w:val="none" w:sz="0" w:space="0" w:color="auto"/>
                    <w:right w:val="none" w:sz="0" w:space="0" w:color="auto"/>
                  </w:divBdr>
                  <w:divsChild>
                    <w:div w:id="634529447">
                      <w:marLeft w:val="0"/>
                      <w:marRight w:val="0"/>
                      <w:marTop w:val="0"/>
                      <w:marBottom w:val="0"/>
                      <w:divBdr>
                        <w:top w:val="none" w:sz="0" w:space="0" w:color="auto"/>
                        <w:left w:val="none" w:sz="0" w:space="0" w:color="auto"/>
                        <w:bottom w:val="none" w:sz="0" w:space="0" w:color="auto"/>
                        <w:right w:val="none" w:sz="0" w:space="0" w:color="auto"/>
                      </w:divBdr>
                      <w:divsChild>
                        <w:div w:id="1999724768">
                          <w:marLeft w:val="0"/>
                          <w:marRight w:val="0"/>
                          <w:marTop w:val="0"/>
                          <w:marBottom w:val="0"/>
                          <w:divBdr>
                            <w:top w:val="none" w:sz="0" w:space="0" w:color="auto"/>
                            <w:left w:val="none" w:sz="0" w:space="0" w:color="auto"/>
                            <w:bottom w:val="none" w:sz="0" w:space="0" w:color="auto"/>
                            <w:right w:val="none" w:sz="0" w:space="0" w:color="auto"/>
                          </w:divBdr>
                          <w:divsChild>
                            <w:div w:id="858196962">
                              <w:marLeft w:val="0"/>
                              <w:marRight w:val="0"/>
                              <w:marTop w:val="0"/>
                              <w:marBottom w:val="0"/>
                              <w:divBdr>
                                <w:top w:val="none" w:sz="0" w:space="0" w:color="auto"/>
                                <w:left w:val="none" w:sz="0" w:space="0" w:color="auto"/>
                                <w:bottom w:val="none" w:sz="0" w:space="0" w:color="auto"/>
                                <w:right w:val="none" w:sz="0" w:space="0" w:color="auto"/>
                              </w:divBdr>
                              <w:divsChild>
                                <w:div w:id="115222595">
                                  <w:marLeft w:val="0"/>
                                  <w:marRight w:val="0"/>
                                  <w:marTop w:val="0"/>
                                  <w:marBottom w:val="0"/>
                                  <w:divBdr>
                                    <w:top w:val="none" w:sz="0" w:space="0" w:color="auto"/>
                                    <w:left w:val="none" w:sz="0" w:space="0" w:color="auto"/>
                                    <w:bottom w:val="none" w:sz="0" w:space="0" w:color="auto"/>
                                    <w:right w:val="none" w:sz="0" w:space="0" w:color="auto"/>
                                  </w:divBdr>
                                  <w:divsChild>
                                    <w:div w:id="1393427750">
                                      <w:marLeft w:val="0"/>
                                      <w:marRight w:val="0"/>
                                      <w:marTop w:val="0"/>
                                      <w:marBottom w:val="0"/>
                                      <w:divBdr>
                                        <w:top w:val="none" w:sz="0" w:space="0" w:color="auto"/>
                                        <w:left w:val="none" w:sz="0" w:space="0" w:color="auto"/>
                                        <w:bottom w:val="none" w:sz="0" w:space="0" w:color="auto"/>
                                        <w:right w:val="none" w:sz="0" w:space="0" w:color="auto"/>
                                      </w:divBdr>
                                      <w:divsChild>
                                        <w:div w:id="1016614084">
                                          <w:marLeft w:val="0"/>
                                          <w:marRight w:val="0"/>
                                          <w:marTop w:val="0"/>
                                          <w:marBottom w:val="0"/>
                                          <w:divBdr>
                                            <w:top w:val="none" w:sz="0" w:space="0" w:color="auto"/>
                                            <w:left w:val="none" w:sz="0" w:space="0" w:color="auto"/>
                                            <w:bottom w:val="none" w:sz="0" w:space="0" w:color="auto"/>
                                            <w:right w:val="none" w:sz="0" w:space="0" w:color="auto"/>
                                          </w:divBdr>
                                          <w:divsChild>
                                            <w:div w:id="364213621">
                                              <w:marLeft w:val="0"/>
                                              <w:marRight w:val="0"/>
                                              <w:marTop w:val="0"/>
                                              <w:marBottom w:val="0"/>
                                              <w:divBdr>
                                                <w:top w:val="none" w:sz="0" w:space="0" w:color="auto"/>
                                                <w:left w:val="none" w:sz="0" w:space="0" w:color="auto"/>
                                                <w:bottom w:val="none" w:sz="0" w:space="0" w:color="auto"/>
                                                <w:right w:val="none" w:sz="0" w:space="0" w:color="auto"/>
                                              </w:divBdr>
                                              <w:divsChild>
                                                <w:div w:id="2130776252">
                                                  <w:marLeft w:val="0"/>
                                                  <w:marRight w:val="0"/>
                                                  <w:marTop w:val="0"/>
                                                  <w:marBottom w:val="0"/>
                                                  <w:divBdr>
                                                    <w:top w:val="none" w:sz="0" w:space="0" w:color="auto"/>
                                                    <w:left w:val="none" w:sz="0" w:space="0" w:color="auto"/>
                                                    <w:bottom w:val="none" w:sz="0" w:space="0" w:color="auto"/>
                                                    <w:right w:val="none" w:sz="0" w:space="0" w:color="auto"/>
                                                  </w:divBdr>
                                                  <w:divsChild>
                                                    <w:div w:id="618220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617718">
                                          <w:marLeft w:val="0"/>
                                          <w:marRight w:val="0"/>
                                          <w:marTop w:val="0"/>
                                          <w:marBottom w:val="0"/>
                                          <w:divBdr>
                                            <w:top w:val="none" w:sz="0" w:space="0" w:color="auto"/>
                                            <w:left w:val="none" w:sz="0" w:space="0" w:color="auto"/>
                                            <w:bottom w:val="none" w:sz="0" w:space="0" w:color="auto"/>
                                            <w:right w:val="none" w:sz="0" w:space="0" w:color="auto"/>
                                          </w:divBdr>
                                          <w:divsChild>
                                            <w:div w:id="673185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49981376">
          <w:marLeft w:val="0"/>
          <w:marRight w:val="0"/>
          <w:marTop w:val="0"/>
          <w:marBottom w:val="0"/>
          <w:divBdr>
            <w:top w:val="none" w:sz="0" w:space="0" w:color="auto"/>
            <w:left w:val="none" w:sz="0" w:space="0" w:color="auto"/>
            <w:bottom w:val="none" w:sz="0" w:space="0" w:color="auto"/>
            <w:right w:val="none" w:sz="0" w:space="0" w:color="auto"/>
          </w:divBdr>
          <w:divsChild>
            <w:div w:id="423187111">
              <w:marLeft w:val="0"/>
              <w:marRight w:val="0"/>
              <w:marTop w:val="0"/>
              <w:marBottom w:val="0"/>
              <w:divBdr>
                <w:top w:val="none" w:sz="0" w:space="0" w:color="auto"/>
                <w:left w:val="none" w:sz="0" w:space="0" w:color="auto"/>
                <w:bottom w:val="none" w:sz="0" w:space="0" w:color="auto"/>
                <w:right w:val="none" w:sz="0" w:space="0" w:color="auto"/>
              </w:divBdr>
              <w:divsChild>
                <w:div w:id="820777158">
                  <w:marLeft w:val="0"/>
                  <w:marRight w:val="0"/>
                  <w:marTop w:val="0"/>
                  <w:marBottom w:val="0"/>
                  <w:divBdr>
                    <w:top w:val="none" w:sz="0" w:space="0" w:color="auto"/>
                    <w:left w:val="none" w:sz="0" w:space="0" w:color="auto"/>
                    <w:bottom w:val="none" w:sz="0" w:space="0" w:color="auto"/>
                    <w:right w:val="none" w:sz="0" w:space="0" w:color="auto"/>
                  </w:divBdr>
                  <w:divsChild>
                    <w:div w:id="1938515910">
                      <w:marLeft w:val="0"/>
                      <w:marRight w:val="0"/>
                      <w:marTop w:val="0"/>
                      <w:marBottom w:val="0"/>
                      <w:divBdr>
                        <w:top w:val="none" w:sz="0" w:space="0" w:color="auto"/>
                        <w:left w:val="none" w:sz="0" w:space="0" w:color="auto"/>
                        <w:bottom w:val="none" w:sz="0" w:space="0" w:color="auto"/>
                        <w:right w:val="none" w:sz="0" w:space="0" w:color="auto"/>
                      </w:divBdr>
                      <w:divsChild>
                        <w:div w:id="938752207">
                          <w:marLeft w:val="0"/>
                          <w:marRight w:val="0"/>
                          <w:marTop w:val="0"/>
                          <w:marBottom w:val="0"/>
                          <w:divBdr>
                            <w:top w:val="none" w:sz="0" w:space="0" w:color="auto"/>
                            <w:left w:val="none" w:sz="0" w:space="0" w:color="auto"/>
                            <w:bottom w:val="none" w:sz="0" w:space="0" w:color="auto"/>
                            <w:right w:val="none" w:sz="0" w:space="0" w:color="auto"/>
                          </w:divBdr>
                          <w:divsChild>
                            <w:div w:id="1826893275">
                              <w:marLeft w:val="0"/>
                              <w:marRight w:val="0"/>
                              <w:marTop w:val="0"/>
                              <w:marBottom w:val="0"/>
                              <w:divBdr>
                                <w:top w:val="none" w:sz="0" w:space="0" w:color="auto"/>
                                <w:left w:val="none" w:sz="0" w:space="0" w:color="auto"/>
                                <w:bottom w:val="none" w:sz="0" w:space="0" w:color="auto"/>
                                <w:right w:val="none" w:sz="0" w:space="0" w:color="auto"/>
                              </w:divBdr>
                              <w:divsChild>
                                <w:div w:id="953093230">
                                  <w:marLeft w:val="0"/>
                                  <w:marRight w:val="0"/>
                                  <w:marTop w:val="0"/>
                                  <w:marBottom w:val="0"/>
                                  <w:divBdr>
                                    <w:top w:val="none" w:sz="0" w:space="0" w:color="auto"/>
                                    <w:left w:val="none" w:sz="0" w:space="0" w:color="auto"/>
                                    <w:bottom w:val="none" w:sz="0" w:space="0" w:color="auto"/>
                                    <w:right w:val="none" w:sz="0" w:space="0" w:color="auto"/>
                                  </w:divBdr>
                                  <w:divsChild>
                                    <w:div w:id="1670714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seann@anthologic.com" TargetMode="External"/><Relationship Id="rId13" Type="http://schemas.openxmlformats.org/officeDocument/2006/relationships/hyperlink" Target="https://www.stellarindustries.com/product-category/service-truck-van-accessories/" TargetMode="External"/><Relationship Id="rId18" Type="http://schemas.openxmlformats.org/officeDocument/2006/relationships/hyperlink" Target="https://www.stellarindustries.com/products/"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www.stellarindustries.com/product-category/service-cranes/" TargetMode="External"/><Relationship Id="rId17" Type="http://schemas.openxmlformats.org/officeDocument/2006/relationships/hyperlink" Target="https://www.elliottmachine.com/products.html" TargetMode="Externa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s://www.stellarindustries.com/product-category/hooklift-roll-off-container-trucks/" TargetMode="External"/><Relationship Id="rId20" Type="http://schemas.openxmlformats.org/officeDocument/2006/relationships/hyperlink" Target="http://www.stellarindustries.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tellarindustries.com/product-category/mechanic-service-trucks/"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www.stellarindustries.com/product-category/hooklift-roll-off-container-trucks/" TargetMode="Externa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hyperlink" Target="https://www.stellarindustries.com/product-category/mechanic-service-trucks/" TargetMode="External"/><Relationship Id="rId19" Type="http://schemas.openxmlformats.org/officeDocument/2006/relationships/hyperlink" Target="https://www.stellarindustries.com/products/" TargetMode="External"/><Relationship Id="rId4" Type="http://schemas.openxmlformats.org/officeDocument/2006/relationships/settings" Target="settings.xml"/><Relationship Id="rId9" Type="http://schemas.openxmlformats.org/officeDocument/2006/relationships/hyperlink" Target="https://www.stellarindustries.com/" TargetMode="External"/><Relationship Id="rId14" Type="http://schemas.openxmlformats.org/officeDocument/2006/relationships/hyperlink" Target="https://www.stellarindustries.com/product-category/tire-trucks-manipulators/" TargetMode="External"/><Relationship Id="rId22" Type="http://schemas.openxmlformats.org/officeDocument/2006/relationships/header" Target="header2.xm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hyperlink" Target="https://www.stellarindustries.com/"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OQBCN/kEKDqzWk49HiFgAfFQmA==">CgMxLjA4AHIhMVdUZkFMRkdZU00zZEVIbDROWXJyS01zbjRuSlkySUpV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662</Words>
  <Characters>3777</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Kelsey Meyer</dc:creator>
  <cp:lastModifiedBy>Sean Neugent</cp:lastModifiedBy>
  <cp:revision>3</cp:revision>
  <dcterms:created xsi:type="dcterms:W3CDTF">2025-05-02T21:13:00Z</dcterms:created>
  <dcterms:modified xsi:type="dcterms:W3CDTF">2025-05-09T16:54:00Z</dcterms:modified>
</cp:coreProperties>
</file>